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1843"/>
        <w:gridCol w:w="2410"/>
        <w:gridCol w:w="6095"/>
      </w:tblGrid>
      <w:tr w:rsidR="00D82BEE" w:rsidRPr="007779C1" w14:paraId="72918B18" w14:textId="77777777" w:rsidTr="002B4259">
        <w:trPr>
          <w:trHeight w:val="940"/>
        </w:trPr>
        <w:tc>
          <w:tcPr>
            <w:tcW w:w="10348" w:type="dxa"/>
            <w:gridSpan w:val="3"/>
            <w:hideMark/>
          </w:tcPr>
          <w:p w14:paraId="52DDF048" w14:textId="77777777" w:rsidR="00D82BEE" w:rsidRPr="007779C1" w:rsidRDefault="00D82BEE" w:rsidP="001E3835">
            <w:pPr>
              <w:ind w:left="63"/>
              <w:jc w:val="center"/>
              <w:rPr>
                <w:rFonts w:cstheme="minorHAnsi"/>
                <w:b/>
                <w:lang w:val="en-US"/>
              </w:rPr>
            </w:pPr>
            <w:bookmarkStart w:id="0" w:name="_GoBack"/>
            <w:bookmarkEnd w:id="0"/>
            <w:r w:rsidRPr="007779C1">
              <w:rPr>
                <w:rFonts w:cstheme="minorHAnsi"/>
                <w:b/>
                <w:lang w:val="en-US"/>
              </w:rPr>
              <w:t>STANDARDOWA PROCEDURA OPERACYJNA</w:t>
            </w:r>
          </w:p>
          <w:p w14:paraId="2757E8FA" w14:textId="77777777" w:rsidR="00D82BEE" w:rsidRPr="007779C1" w:rsidRDefault="00D82BEE" w:rsidP="001E3835">
            <w:pPr>
              <w:jc w:val="center"/>
              <w:rPr>
                <w:rFonts w:cstheme="minorHAnsi"/>
                <w:b/>
                <w:lang w:val="en-US"/>
              </w:rPr>
            </w:pPr>
            <w:r w:rsidRPr="007779C1">
              <w:rPr>
                <w:rFonts w:cstheme="minorHAnsi"/>
                <w:b/>
                <w:lang w:val="en-US"/>
              </w:rPr>
              <w:t>(SOP)</w:t>
            </w:r>
          </w:p>
        </w:tc>
      </w:tr>
      <w:tr w:rsidR="00D82BEE" w:rsidRPr="007779C1" w14:paraId="3CA26A12" w14:textId="77777777" w:rsidTr="002B4259">
        <w:trPr>
          <w:trHeight w:val="661"/>
        </w:trPr>
        <w:tc>
          <w:tcPr>
            <w:tcW w:w="1843" w:type="dxa"/>
            <w:vAlign w:val="center"/>
            <w:hideMark/>
          </w:tcPr>
          <w:p w14:paraId="54921479" w14:textId="77777777" w:rsidR="00D82BEE" w:rsidRPr="007779C1" w:rsidRDefault="00D82BEE" w:rsidP="001E3835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7779C1">
              <w:rPr>
                <w:rFonts w:cstheme="minorHAnsi"/>
                <w:b/>
              </w:rPr>
              <w:t>Tytuł:</w:t>
            </w:r>
          </w:p>
        </w:tc>
        <w:tc>
          <w:tcPr>
            <w:tcW w:w="8505" w:type="dxa"/>
            <w:gridSpan w:val="2"/>
          </w:tcPr>
          <w:p w14:paraId="0328506F" w14:textId="4878966A" w:rsidR="00D82BEE" w:rsidRPr="00660738" w:rsidRDefault="00660738" w:rsidP="001E3835">
            <w:pPr>
              <w:pStyle w:val="Nagwek"/>
              <w:spacing w:before="240" w:after="240" w:line="276" w:lineRule="auto"/>
              <w:jc w:val="both"/>
              <w:rPr>
                <w:rFonts w:cstheme="minorHAnsi"/>
                <w:b/>
              </w:rPr>
            </w:pPr>
            <w:r w:rsidRPr="00660738">
              <w:rPr>
                <w:rFonts w:cstheme="minorHAnsi"/>
                <w:b/>
                <w:bCs/>
                <w:color w:val="000000"/>
              </w:rPr>
              <w:t xml:space="preserve">Kwalifikacja dostawców produktów leczniczych oraz wyrobów medycznych, środków spożywczych specjalnego przeznaczenia </w:t>
            </w:r>
            <w:r w:rsidR="00B84016">
              <w:rPr>
                <w:rFonts w:cstheme="minorHAnsi"/>
                <w:b/>
                <w:bCs/>
                <w:color w:val="000000"/>
              </w:rPr>
              <w:t>żywieniowego</w:t>
            </w:r>
            <w:r w:rsidRPr="00660738">
              <w:rPr>
                <w:rFonts w:cstheme="minorHAnsi"/>
                <w:b/>
                <w:bCs/>
                <w:color w:val="000000"/>
              </w:rPr>
              <w:t xml:space="preserve"> objętych refundacją</w:t>
            </w:r>
          </w:p>
        </w:tc>
      </w:tr>
      <w:tr w:rsidR="00D82BEE" w:rsidRPr="007779C1" w14:paraId="2848B476" w14:textId="77777777" w:rsidTr="002B4259">
        <w:trPr>
          <w:trHeight w:val="641"/>
        </w:trPr>
        <w:tc>
          <w:tcPr>
            <w:tcW w:w="1843" w:type="dxa"/>
            <w:vAlign w:val="center"/>
            <w:hideMark/>
          </w:tcPr>
          <w:p w14:paraId="3DCC13C7" w14:textId="77777777" w:rsidR="00D82BEE" w:rsidRPr="007779C1" w:rsidRDefault="00D82BEE" w:rsidP="001E3835">
            <w:pPr>
              <w:spacing w:line="276" w:lineRule="auto"/>
              <w:ind w:left="176" w:hanging="176"/>
              <w:jc w:val="both"/>
              <w:rPr>
                <w:rFonts w:cstheme="minorHAnsi"/>
                <w:b/>
              </w:rPr>
            </w:pPr>
            <w:r w:rsidRPr="007779C1">
              <w:rPr>
                <w:rFonts w:cstheme="minorHAnsi"/>
                <w:b/>
              </w:rPr>
              <w:t>Podsumowanie:</w:t>
            </w:r>
          </w:p>
        </w:tc>
        <w:tc>
          <w:tcPr>
            <w:tcW w:w="8505" w:type="dxa"/>
            <w:gridSpan w:val="2"/>
            <w:hideMark/>
          </w:tcPr>
          <w:p w14:paraId="591F7E9A" w14:textId="45D192CE" w:rsidR="00D82BEE" w:rsidRPr="007779C1" w:rsidRDefault="00D82BEE" w:rsidP="001E3835">
            <w:pPr>
              <w:jc w:val="both"/>
              <w:rPr>
                <w:rFonts w:cstheme="minorHAnsi"/>
              </w:rPr>
            </w:pPr>
            <w:r w:rsidRPr="007779C1">
              <w:rPr>
                <w:rFonts w:cstheme="minorHAnsi"/>
              </w:rPr>
              <w:t xml:space="preserve">Niniejsza </w:t>
            </w:r>
            <w:r w:rsidR="007506D4">
              <w:rPr>
                <w:rFonts w:cstheme="minorHAnsi"/>
              </w:rPr>
              <w:t>procedura</w:t>
            </w:r>
            <w:r w:rsidRPr="007779C1">
              <w:rPr>
                <w:rFonts w:cstheme="minorHAnsi"/>
              </w:rPr>
              <w:t xml:space="preserve"> opisuje </w:t>
            </w:r>
            <w:r w:rsidR="00660738">
              <w:rPr>
                <w:rFonts w:cstheme="minorHAnsi"/>
              </w:rPr>
              <w:t xml:space="preserve">zasady kwalifikowania dostawców, w celu zapewnienia legalności łańcucha dystrybucji produktów leczniczych, wyrobów medycznych i środków spożywczych specjalnego przeznaczenia </w:t>
            </w:r>
            <w:r w:rsidR="00B84016">
              <w:rPr>
                <w:rFonts w:cstheme="minorHAnsi"/>
              </w:rPr>
              <w:t>żywieniowego</w:t>
            </w:r>
            <w:r w:rsidR="00660738">
              <w:rPr>
                <w:rFonts w:cstheme="minorHAnsi"/>
              </w:rPr>
              <w:t xml:space="preserve"> objętych </w:t>
            </w:r>
            <w:r w:rsidR="002B70B0">
              <w:rPr>
                <w:rFonts w:cstheme="minorHAnsi"/>
              </w:rPr>
              <w:t xml:space="preserve">decyzją </w:t>
            </w:r>
            <w:r w:rsidR="00660738">
              <w:rPr>
                <w:rFonts w:cstheme="minorHAnsi"/>
              </w:rPr>
              <w:t>refundac</w:t>
            </w:r>
            <w:r w:rsidR="003C37D7">
              <w:rPr>
                <w:rFonts w:cstheme="minorHAnsi"/>
              </w:rPr>
              <w:t>yjną</w:t>
            </w:r>
            <w:r w:rsidR="00660738">
              <w:rPr>
                <w:rFonts w:cstheme="minorHAnsi"/>
              </w:rPr>
              <w:t>.</w:t>
            </w:r>
            <w:r w:rsidRPr="007779C1">
              <w:rPr>
                <w:rFonts w:cstheme="minorHAnsi"/>
              </w:rPr>
              <w:t xml:space="preserve"> </w:t>
            </w:r>
          </w:p>
        </w:tc>
      </w:tr>
      <w:tr w:rsidR="00D82BEE" w:rsidRPr="007779C1" w14:paraId="354C871E" w14:textId="77777777" w:rsidTr="002B4259">
        <w:trPr>
          <w:trHeight w:val="333"/>
        </w:trPr>
        <w:tc>
          <w:tcPr>
            <w:tcW w:w="1843" w:type="dxa"/>
            <w:vAlign w:val="center"/>
          </w:tcPr>
          <w:p w14:paraId="083FD688" w14:textId="77777777" w:rsidR="00D82BEE" w:rsidRPr="007779C1" w:rsidRDefault="00D82BEE" w:rsidP="001E3835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  <w:vAlign w:val="center"/>
          </w:tcPr>
          <w:p w14:paraId="1415D3B6" w14:textId="77777777" w:rsidR="00D82BEE" w:rsidRPr="007779C1" w:rsidRDefault="00D82BEE" w:rsidP="001E3835">
            <w:pPr>
              <w:jc w:val="both"/>
              <w:rPr>
                <w:rFonts w:cstheme="minorHAnsi"/>
              </w:rPr>
            </w:pPr>
            <w:r w:rsidRPr="007779C1">
              <w:rPr>
                <w:rFonts w:cstheme="minorHAnsi"/>
              </w:rPr>
              <w:t>Stanowisko</w:t>
            </w:r>
          </w:p>
        </w:tc>
        <w:tc>
          <w:tcPr>
            <w:tcW w:w="6095" w:type="dxa"/>
            <w:vAlign w:val="center"/>
          </w:tcPr>
          <w:p w14:paraId="2467985A" w14:textId="77777777" w:rsidR="00D82BEE" w:rsidRPr="007779C1" w:rsidRDefault="00D82BEE" w:rsidP="001E3835">
            <w:pPr>
              <w:jc w:val="both"/>
              <w:rPr>
                <w:rFonts w:cstheme="minorHAnsi"/>
              </w:rPr>
            </w:pPr>
            <w:r w:rsidRPr="007779C1">
              <w:rPr>
                <w:rFonts w:cstheme="minorHAnsi"/>
              </w:rPr>
              <w:t>Data, podpis</w:t>
            </w:r>
          </w:p>
        </w:tc>
      </w:tr>
      <w:tr w:rsidR="00D82BEE" w:rsidRPr="007779C1" w14:paraId="07A44643" w14:textId="77777777" w:rsidTr="002B4259">
        <w:trPr>
          <w:trHeight w:val="333"/>
        </w:trPr>
        <w:tc>
          <w:tcPr>
            <w:tcW w:w="1843" w:type="dxa"/>
            <w:vAlign w:val="center"/>
          </w:tcPr>
          <w:p w14:paraId="53E85C3E" w14:textId="77777777" w:rsidR="00D82BEE" w:rsidRPr="007779C1" w:rsidRDefault="00D82BEE" w:rsidP="001E3835">
            <w:pPr>
              <w:jc w:val="both"/>
              <w:rPr>
                <w:rFonts w:cstheme="minorHAnsi"/>
              </w:rPr>
            </w:pPr>
            <w:r w:rsidRPr="007779C1">
              <w:rPr>
                <w:rFonts w:cstheme="minorHAnsi"/>
              </w:rPr>
              <w:t>Autor</w:t>
            </w:r>
          </w:p>
          <w:p w14:paraId="1427A845" w14:textId="77777777" w:rsidR="00D82BEE" w:rsidRPr="007779C1" w:rsidRDefault="00D82BEE" w:rsidP="001E3835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  <w:vAlign w:val="center"/>
          </w:tcPr>
          <w:p w14:paraId="506F0834" w14:textId="404D5ACE" w:rsidR="00D82BEE" w:rsidRPr="007779C1" w:rsidRDefault="00D82BEE" w:rsidP="001E3835">
            <w:pPr>
              <w:jc w:val="both"/>
              <w:rPr>
                <w:rFonts w:cstheme="minorHAnsi"/>
              </w:rPr>
            </w:pPr>
          </w:p>
        </w:tc>
        <w:tc>
          <w:tcPr>
            <w:tcW w:w="6095" w:type="dxa"/>
            <w:vAlign w:val="center"/>
          </w:tcPr>
          <w:p w14:paraId="4E9A8204" w14:textId="77777777" w:rsidR="00D82BEE" w:rsidRPr="007779C1" w:rsidRDefault="00D82BEE" w:rsidP="001E3835">
            <w:pPr>
              <w:jc w:val="both"/>
              <w:rPr>
                <w:rFonts w:cstheme="minorHAnsi"/>
              </w:rPr>
            </w:pPr>
          </w:p>
          <w:p w14:paraId="187AA61A" w14:textId="77777777" w:rsidR="00D82BEE" w:rsidRPr="007779C1" w:rsidRDefault="00D82BEE" w:rsidP="001E3835">
            <w:pPr>
              <w:jc w:val="both"/>
              <w:rPr>
                <w:rFonts w:cstheme="minorHAnsi"/>
              </w:rPr>
            </w:pPr>
          </w:p>
          <w:p w14:paraId="3442F456" w14:textId="77777777" w:rsidR="00D82BEE" w:rsidRPr="007779C1" w:rsidRDefault="00D82BEE" w:rsidP="001E3835">
            <w:pPr>
              <w:jc w:val="both"/>
              <w:rPr>
                <w:rFonts w:cstheme="minorHAnsi"/>
              </w:rPr>
            </w:pPr>
          </w:p>
        </w:tc>
      </w:tr>
      <w:tr w:rsidR="00D82BEE" w:rsidRPr="007779C1" w14:paraId="27B92F03" w14:textId="77777777" w:rsidTr="002B4259">
        <w:trPr>
          <w:trHeight w:val="333"/>
        </w:trPr>
        <w:tc>
          <w:tcPr>
            <w:tcW w:w="1843" w:type="dxa"/>
            <w:vAlign w:val="center"/>
          </w:tcPr>
          <w:p w14:paraId="44282299" w14:textId="77777777" w:rsidR="00D82BEE" w:rsidRPr="007779C1" w:rsidRDefault="00D82BEE" w:rsidP="001E3835">
            <w:pPr>
              <w:jc w:val="both"/>
              <w:rPr>
                <w:rFonts w:cstheme="minorHAnsi"/>
              </w:rPr>
            </w:pPr>
            <w:r w:rsidRPr="007779C1">
              <w:rPr>
                <w:rFonts w:cstheme="minorHAnsi"/>
              </w:rPr>
              <w:t xml:space="preserve">Sprawdzone przez </w:t>
            </w:r>
          </w:p>
        </w:tc>
        <w:tc>
          <w:tcPr>
            <w:tcW w:w="2410" w:type="dxa"/>
            <w:vAlign w:val="center"/>
          </w:tcPr>
          <w:p w14:paraId="60C9D5BD" w14:textId="77777777" w:rsidR="00D82BEE" w:rsidRPr="007779C1" w:rsidRDefault="00D82BEE" w:rsidP="001E3835">
            <w:pPr>
              <w:jc w:val="both"/>
              <w:rPr>
                <w:rFonts w:cstheme="minorHAnsi"/>
              </w:rPr>
            </w:pPr>
          </w:p>
        </w:tc>
        <w:tc>
          <w:tcPr>
            <w:tcW w:w="6095" w:type="dxa"/>
            <w:vAlign w:val="center"/>
          </w:tcPr>
          <w:p w14:paraId="3A19B0F1" w14:textId="77777777" w:rsidR="00D82BEE" w:rsidRPr="007779C1" w:rsidRDefault="00D82BEE" w:rsidP="001E3835">
            <w:pPr>
              <w:jc w:val="both"/>
              <w:rPr>
                <w:rFonts w:cstheme="minorHAnsi"/>
              </w:rPr>
            </w:pPr>
          </w:p>
          <w:p w14:paraId="06A5DC01" w14:textId="77777777" w:rsidR="00D82BEE" w:rsidRPr="007779C1" w:rsidRDefault="00D82BEE" w:rsidP="001E3835">
            <w:pPr>
              <w:jc w:val="both"/>
              <w:rPr>
                <w:rFonts w:cstheme="minorHAnsi"/>
              </w:rPr>
            </w:pPr>
          </w:p>
          <w:p w14:paraId="23F5CCA9" w14:textId="77777777" w:rsidR="00D82BEE" w:rsidRPr="007779C1" w:rsidRDefault="00D82BEE" w:rsidP="001E3835">
            <w:pPr>
              <w:jc w:val="both"/>
              <w:rPr>
                <w:rFonts w:cstheme="minorHAnsi"/>
              </w:rPr>
            </w:pPr>
          </w:p>
        </w:tc>
      </w:tr>
      <w:tr w:rsidR="00D82BEE" w:rsidRPr="007779C1" w14:paraId="2E39390C" w14:textId="77777777" w:rsidTr="002B4259">
        <w:trPr>
          <w:trHeight w:val="333"/>
        </w:trPr>
        <w:tc>
          <w:tcPr>
            <w:tcW w:w="1843" w:type="dxa"/>
            <w:vAlign w:val="center"/>
          </w:tcPr>
          <w:p w14:paraId="064D41BD" w14:textId="77777777" w:rsidR="00D82BEE" w:rsidRPr="007779C1" w:rsidRDefault="00D82BEE" w:rsidP="001E3835">
            <w:pPr>
              <w:jc w:val="both"/>
              <w:rPr>
                <w:rFonts w:cstheme="minorHAnsi"/>
              </w:rPr>
            </w:pPr>
            <w:r w:rsidRPr="007779C1">
              <w:rPr>
                <w:rFonts w:cstheme="minorHAnsi"/>
              </w:rPr>
              <w:t xml:space="preserve">Zatwierdzone przez </w:t>
            </w:r>
          </w:p>
        </w:tc>
        <w:tc>
          <w:tcPr>
            <w:tcW w:w="2410" w:type="dxa"/>
            <w:vAlign w:val="center"/>
          </w:tcPr>
          <w:p w14:paraId="5CDF9340" w14:textId="56C7178E" w:rsidR="00D82BEE" w:rsidRPr="007779C1" w:rsidRDefault="007506D4" w:rsidP="001E383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Kierownik apteki</w:t>
            </w:r>
          </w:p>
        </w:tc>
        <w:tc>
          <w:tcPr>
            <w:tcW w:w="6095" w:type="dxa"/>
            <w:vAlign w:val="center"/>
          </w:tcPr>
          <w:p w14:paraId="0820E2CF" w14:textId="77777777" w:rsidR="00D82BEE" w:rsidRPr="007779C1" w:rsidRDefault="00D82BEE" w:rsidP="001E3835">
            <w:pPr>
              <w:jc w:val="both"/>
              <w:rPr>
                <w:rFonts w:cstheme="minorHAnsi"/>
              </w:rPr>
            </w:pPr>
          </w:p>
          <w:p w14:paraId="70A9C988" w14:textId="77777777" w:rsidR="00D82BEE" w:rsidRPr="007779C1" w:rsidRDefault="00D82BEE" w:rsidP="001E3835">
            <w:pPr>
              <w:jc w:val="both"/>
              <w:rPr>
                <w:rFonts w:cstheme="minorHAnsi"/>
              </w:rPr>
            </w:pPr>
          </w:p>
          <w:p w14:paraId="3CA5584C" w14:textId="77777777" w:rsidR="00D82BEE" w:rsidRPr="007779C1" w:rsidRDefault="00D82BEE" w:rsidP="001E3835">
            <w:pPr>
              <w:jc w:val="both"/>
              <w:rPr>
                <w:rFonts w:cstheme="minorHAnsi"/>
              </w:rPr>
            </w:pPr>
          </w:p>
        </w:tc>
      </w:tr>
      <w:tr w:rsidR="00D82BEE" w:rsidRPr="007779C1" w14:paraId="2A3645EC" w14:textId="77777777" w:rsidTr="002B4259">
        <w:trPr>
          <w:trHeight w:val="333"/>
        </w:trPr>
        <w:tc>
          <w:tcPr>
            <w:tcW w:w="10348" w:type="dxa"/>
            <w:gridSpan w:val="3"/>
            <w:vAlign w:val="center"/>
          </w:tcPr>
          <w:p w14:paraId="644E483D" w14:textId="77777777" w:rsidR="00D82BEE" w:rsidRPr="007779C1" w:rsidRDefault="00D82BEE" w:rsidP="001E3835">
            <w:pPr>
              <w:jc w:val="both"/>
              <w:rPr>
                <w:rFonts w:cstheme="minorHAnsi"/>
                <w:b/>
              </w:rPr>
            </w:pPr>
            <w:r w:rsidRPr="007779C1">
              <w:rPr>
                <w:rFonts w:cstheme="minorHAnsi"/>
                <w:b/>
              </w:rPr>
              <w:t>Historia</w:t>
            </w:r>
          </w:p>
        </w:tc>
      </w:tr>
      <w:tr w:rsidR="00D82BEE" w:rsidRPr="007779C1" w14:paraId="277C97C3" w14:textId="77777777" w:rsidTr="002B4259">
        <w:trPr>
          <w:trHeight w:val="333"/>
        </w:trPr>
        <w:tc>
          <w:tcPr>
            <w:tcW w:w="1843" w:type="dxa"/>
            <w:vAlign w:val="center"/>
          </w:tcPr>
          <w:p w14:paraId="7F252893" w14:textId="77777777" w:rsidR="00D82BEE" w:rsidRPr="007779C1" w:rsidRDefault="00D82BEE" w:rsidP="001E3835">
            <w:pPr>
              <w:jc w:val="both"/>
              <w:rPr>
                <w:rFonts w:cstheme="minorHAnsi"/>
              </w:rPr>
            </w:pPr>
            <w:r w:rsidRPr="007779C1">
              <w:rPr>
                <w:rFonts w:cstheme="minorHAnsi"/>
              </w:rPr>
              <w:t>Wersja</w:t>
            </w:r>
          </w:p>
        </w:tc>
        <w:tc>
          <w:tcPr>
            <w:tcW w:w="2410" w:type="dxa"/>
            <w:vAlign w:val="center"/>
          </w:tcPr>
          <w:p w14:paraId="4F92984C" w14:textId="77777777" w:rsidR="00D82BEE" w:rsidRPr="007779C1" w:rsidRDefault="00D82BEE" w:rsidP="001E3835">
            <w:pPr>
              <w:jc w:val="both"/>
              <w:rPr>
                <w:rFonts w:cstheme="minorHAnsi"/>
              </w:rPr>
            </w:pPr>
            <w:r w:rsidRPr="007779C1">
              <w:rPr>
                <w:rFonts w:cstheme="minorHAnsi"/>
              </w:rPr>
              <w:t>Data wdrożenia</w:t>
            </w:r>
          </w:p>
        </w:tc>
        <w:tc>
          <w:tcPr>
            <w:tcW w:w="6095" w:type="dxa"/>
            <w:vAlign w:val="center"/>
          </w:tcPr>
          <w:p w14:paraId="45E9700E" w14:textId="77777777" w:rsidR="00D82BEE" w:rsidRPr="007779C1" w:rsidRDefault="00D82BEE" w:rsidP="001E3835">
            <w:pPr>
              <w:jc w:val="both"/>
              <w:rPr>
                <w:rFonts w:cstheme="minorHAnsi"/>
              </w:rPr>
            </w:pPr>
            <w:r w:rsidRPr="007779C1">
              <w:rPr>
                <w:rFonts w:cstheme="minorHAnsi"/>
              </w:rPr>
              <w:t>Opis zmiany</w:t>
            </w:r>
          </w:p>
        </w:tc>
      </w:tr>
      <w:tr w:rsidR="00D82BEE" w:rsidRPr="007779C1" w14:paraId="33255335" w14:textId="77777777" w:rsidTr="002B4259">
        <w:trPr>
          <w:trHeight w:val="333"/>
        </w:trPr>
        <w:tc>
          <w:tcPr>
            <w:tcW w:w="1843" w:type="dxa"/>
            <w:vAlign w:val="center"/>
          </w:tcPr>
          <w:p w14:paraId="71D6E309" w14:textId="4E593768" w:rsidR="00D82BEE" w:rsidRPr="007779C1" w:rsidRDefault="00D82BEE" w:rsidP="001E3835">
            <w:pPr>
              <w:jc w:val="both"/>
              <w:rPr>
                <w:rFonts w:cstheme="minorHAnsi"/>
              </w:rPr>
            </w:pPr>
            <w:r w:rsidRPr="007779C1">
              <w:rPr>
                <w:rFonts w:cstheme="minorHAnsi"/>
              </w:rPr>
              <w:t>0</w:t>
            </w:r>
            <w:r w:rsidR="007506D4">
              <w:rPr>
                <w:rFonts w:cstheme="minorHAnsi"/>
              </w:rPr>
              <w:t>0</w:t>
            </w:r>
          </w:p>
        </w:tc>
        <w:tc>
          <w:tcPr>
            <w:tcW w:w="2410" w:type="dxa"/>
            <w:vAlign w:val="center"/>
          </w:tcPr>
          <w:p w14:paraId="5BD0D03F" w14:textId="3DB29EE8" w:rsidR="00D82BEE" w:rsidRPr="007779C1" w:rsidRDefault="007506D4" w:rsidP="00FE447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[</w:t>
            </w:r>
            <w:r w:rsidRPr="007506D4">
              <w:rPr>
                <w:rFonts w:cstheme="minorHAnsi"/>
                <w:highlight w:val="yellow"/>
              </w:rPr>
              <w:t>…</w:t>
            </w:r>
            <w:r>
              <w:rPr>
                <w:rFonts w:cstheme="minorHAnsi"/>
              </w:rPr>
              <w:t>]</w:t>
            </w:r>
          </w:p>
        </w:tc>
        <w:tc>
          <w:tcPr>
            <w:tcW w:w="6095" w:type="dxa"/>
            <w:vAlign w:val="center"/>
          </w:tcPr>
          <w:p w14:paraId="74D1E404" w14:textId="5819FA95" w:rsidR="00D82BEE" w:rsidRPr="007779C1" w:rsidRDefault="00FE4477" w:rsidP="001E3835">
            <w:pPr>
              <w:jc w:val="both"/>
              <w:rPr>
                <w:rFonts w:cstheme="minorHAnsi"/>
              </w:rPr>
            </w:pPr>
            <w:r w:rsidRPr="007779C1">
              <w:rPr>
                <w:rFonts w:cstheme="minorHAnsi"/>
              </w:rPr>
              <w:t>Opracowanie dokumentu</w:t>
            </w:r>
          </w:p>
        </w:tc>
      </w:tr>
    </w:tbl>
    <w:p w14:paraId="2E4E4307" w14:textId="77777777" w:rsidR="001C060B" w:rsidRPr="007779C1" w:rsidRDefault="001C060B" w:rsidP="001E3835">
      <w:pPr>
        <w:tabs>
          <w:tab w:val="left" w:pos="5190"/>
        </w:tabs>
        <w:jc w:val="both"/>
        <w:rPr>
          <w:rFonts w:cstheme="minorHAnsi"/>
        </w:rPr>
      </w:pPr>
    </w:p>
    <w:p w14:paraId="0215F3FF" w14:textId="77777777" w:rsidR="00E36298" w:rsidRPr="007779C1" w:rsidRDefault="00E36298" w:rsidP="001E3835">
      <w:pPr>
        <w:jc w:val="both"/>
        <w:rPr>
          <w:rFonts w:cstheme="minorHAnsi"/>
          <w:b/>
        </w:rPr>
      </w:pPr>
    </w:p>
    <w:p w14:paraId="1F3E20DB" w14:textId="77777777" w:rsidR="00E36298" w:rsidRPr="007779C1" w:rsidRDefault="00E36298" w:rsidP="001E3835">
      <w:pPr>
        <w:jc w:val="both"/>
        <w:rPr>
          <w:rFonts w:cstheme="minorHAnsi"/>
          <w:b/>
        </w:rPr>
      </w:pPr>
    </w:p>
    <w:p w14:paraId="1E4EC359" w14:textId="77777777" w:rsidR="00394C82" w:rsidRPr="007779C1" w:rsidRDefault="00394C82" w:rsidP="001E3835">
      <w:pPr>
        <w:jc w:val="both"/>
        <w:rPr>
          <w:rFonts w:cstheme="minorHAnsi"/>
          <w:b/>
        </w:rPr>
      </w:pPr>
    </w:p>
    <w:p w14:paraId="4EA8F6B0" w14:textId="77777777" w:rsidR="00394C82" w:rsidRPr="007779C1" w:rsidRDefault="00394C82" w:rsidP="001E3835">
      <w:pPr>
        <w:jc w:val="both"/>
        <w:rPr>
          <w:rFonts w:cstheme="minorHAnsi"/>
          <w:b/>
        </w:rPr>
      </w:pPr>
    </w:p>
    <w:p w14:paraId="430C911C" w14:textId="77777777" w:rsidR="00394C82" w:rsidRPr="007779C1" w:rsidRDefault="00394C82" w:rsidP="001E3835">
      <w:pPr>
        <w:jc w:val="both"/>
        <w:rPr>
          <w:rFonts w:cstheme="minorHAnsi"/>
          <w:b/>
        </w:rPr>
      </w:pPr>
    </w:p>
    <w:p w14:paraId="5427AA79" w14:textId="77777777" w:rsidR="00394C82" w:rsidRPr="007779C1" w:rsidRDefault="00394C82" w:rsidP="001E3835">
      <w:pPr>
        <w:jc w:val="both"/>
        <w:rPr>
          <w:rFonts w:cstheme="minorHAnsi"/>
          <w:b/>
        </w:rPr>
      </w:pPr>
    </w:p>
    <w:p w14:paraId="10C3D2DB" w14:textId="77777777" w:rsidR="00394C82" w:rsidRPr="007779C1" w:rsidRDefault="00394C82" w:rsidP="001E3835">
      <w:pPr>
        <w:jc w:val="both"/>
        <w:rPr>
          <w:rFonts w:cstheme="minorHAnsi"/>
          <w:b/>
        </w:rPr>
      </w:pPr>
    </w:p>
    <w:p w14:paraId="437CC871" w14:textId="77777777" w:rsidR="00394C82" w:rsidRPr="007779C1" w:rsidRDefault="00394C82" w:rsidP="001E3835">
      <w:pPr>
        <w:jc w:val="both"/>
        <w:rPr>
          <w:rFonts w:cstheme="minorHAnsi"/>
          <w:b/>
        </w:rPr>
      </w:pPr>
    </w:p>
    <w:p w14:paraId="25226953" w14:textId="77777777" w:rsidR="00394C82" w:rsidRPr="007779C1" w:rsidRDefault="00394C82" w:rsidP="001E3835">
      <w:pPr>
        <w:jc w:val="both"/>
        <w:rPr>
          <w:rFonts w:cstheme="minorHAnsi"/>
          <w:b/>
        </w:rPr>
      </w:pPr>
    </w:p>
    <w:p w14:paraId="342F5990" w14:textId="77777777" w:rsidR="00394C82" w:rsidRPr="007779C1" w:rsidRDefault="00394C82" w:rsidP="001E3835">
      <w:pPr>
        <w:jc w:val="both"/>
        <w:rPr>
          <w:rFonts w:cstheme="minorHAnsi"/>
          <w:b/>
        </w:rPr>
      </w:pPr>
    </w:p>
    <w:p w14:paraId="178BBCEF" w14:textId="77777777" w:rsidR="00394C82" w:rsidRPr="007779C1" w:rsidRDefault="00394C82" w:rsidP="001E3835">
      <w:pPr>
        <w:jc w:val="both"/>
        <w:rPr>
          <w:rFonts w:cstheme="minorHAnsi"/>
          <w:b/>
        </w:rPr>
      </w:pPr>
    </w:p>
    <w:p w14:paraId="66DBEB92" w14:textId="77777777" w:rsidR="00394C82" w:rsidRPr="007779C1" w:rsidRDefault="00394C82" w:rsidP="001E3835">
      <w:pPr>
        <w:jc w:val="both"/>
        <w:rPr>
          <w:rFonts w:cstheme="minorHAnsi"/>
          <w:b/>
        </w:rPr>
      </w:pPr>
    </w:p>
    <w:p w14:paraId="2D7F3346" w14:textId="470390A1" w:rsidR="001C060B" w:rsidRPr="007779C1" w:rsidRDefault="00176943" w:rsidP="001E3835">
      <w:pPr>
        <w:jc w:val="both"/>
        <w:rPr>
          <w:rFonts w:cstheme="minorHAnsi"/>
          <w:b/>
        </w:rPr>
      </w:pPr>
      <w:r w:rsidRPr="007779C1">
        <w:rPr>
          <w:rFonts w:cstheme="minorHAnsi"/>
          <w:b/>
        </w:rPr>
        <w:lastRenderedPageBreak/>
        <w:t>Spis treści</w:t>
      </w:r>
    </w:p>
    <w:p w14:paraId="4F0FB62F" w14:textId="21BC89EC" w:rsidR="008D06EF" w:rsidRDefault="001C060B" w:rsidP="008D06EF">
      <w:pPr>
        <w:pStyle w:val="Spistreci1"/>
        <w:tabs>
          <w:tab w:val="right" w:leader="dot" w:pos="9060"/>
        </w:tabs>
        <w:rPr>
          <w:rFonts w:eastAsiaTheme="minorEastAsia"/>
          <w:noProof/>
          <w:lang w:eastAsia="pl-PL"/>
        </w:rPr>
      </w:pPr>
      <w:r w:rsidRPr="007779C1">
        <w:rPr>
          <w:rFonts w:cstheme="minorHAnsi"/>
          <w:lang w:val="en-US"/>
        </w:rPr>
        <w:fldChar w:fldCharType="begin"/>
      </w:r>
      <w:r w:rsidRPr="007779C1">
        <w:rPr>
          <w:rFonts w:cstheme="minorHAnsi"/>
          <w:lang w:val="en-US"/>
        </w:rPr>
        <w:instrText xml:space="preserve"> TOC \h \z \u \t "Nagłówek 2;1" </w:instrText>
      </w:r>
      <w:r w:rsidRPr="007779C1">
        <w:rPr>
          <w:rFonts w:cstheme="minorHAnsi"/>
          <w:lang w:val="en-US"/>
        </w:rPr>
        <w:fldChar w:fldCharType="separate"/>
      </w:r>
      <w:hyperlink w:anchor="_Toc45284252" w:history="1">
        <w:r w:rsidR="008D06EF" w:rsidRPr="0017137E">
          <w:rPr>
            <w:rStyle w:val="Hipercze"/>
            <w:rFonts w:cstheme="minorHAnsi"/>
            <w:noProof/>
            <w:lang w:val="en-US"/>
          </w:rPr>
          <w:t xml:space="preserve">1. </w:t>
        </w:r>
        <w:r w:rsidR="008D06EF" w:rsidRPr="0017137E">
          <w:rPr>
            <w:rStyle w:val="Hipercze"/>
            <w:rFonts w:cstheme="minorHAnsi"/>
            <w:noProof/>
          </w:rPr>
          <w:t>Wytyczne</w:t>
        </w:r>
        <w:r w:rsidR="008D06EF">
          <w:rPr>
            <w:noProof/>
            <w:webHidden/>
          </w:rPr>
          <w:tab/>
        </w:r>
        <w:r w:rsidR="008D06EF">
          <w:rPr>
            <w:noProof/>
            <w:webHidden/>
          </w:rPr>
          <w:fldChar w:fldCharType="begin"/>
        </w:r>
        <w:r w:rsidR="008D06EF">
          <w:rPr>
            <w:noProof/>
            <w:webHidden/>
          </w:rPr>
          <w:instrText xml:space="preserve"> PAGEREF _Toc45284252 \h </w:instrText>
        </w:r>
        <w:r w:rsidR="008D06EF">
          <w:rPr>
            <w:noProof/>
            <w:webHidden/>
          </w:rPr>
        </w:r>
        <w:r w:rsidR="008D06EF">
          <w:rPr>
            <w:noProof/>
            <w:webHidden/>
          </w:rPr>
          <w:fldChar w:fldCharType="separate"/>
        </w:r>
        <w:r w:rsidR="008D06EF">
          <w:rPr>
            <w:noProof/>
            <w:webHidden/>
          </w:rPr>
          <w:t>3</w:t>
        </w:r>
        <w:r w:rsidR="008D06EF">
          <w:rPr>
            <w:noProof/>
            <w:webHidden/>
          </w:rPr>
          <w:fldChar w:fldCharType="end"/>
        </w:r>
      </w:hyperlink>
    </w:p>
    <w:p w14:paraId="28CD1BCB" w14:textId="5F7C69E6" w:rsidR="008D06EF" w:rsidRDefault="009546D7" w:rsidP="008D06EF">
      <w:pPr>
        <w:pStyle w:val="Spistreci1"/>
        <w:tabs>
          <w:tab w:val="right" w:leader="dot" w:pos="9060"/>
        </w:tabs>
        <w:rPr>
          <w:rFonts w:eastAsiaTheme="minorEastAsia"/>
          <w:noProof/>
          <w:lang w:eastAsia="pl-PL"/>
        </w:rPr>
      </w:pPr>
      <w:hyperlink w:anchor="_Toc45284253" w:history="1">
        <w:r w:rsidR="008D06EF" w:rsidRPr="0017137E">
          <w:rPr>
            <w:rStyle w:val="Hipercze"/>
            <w:rFonts w:cstheme="minorHAnsi"/>
            <w:noProof/>
          </w:rPr>
          <w:t>2. Cel i zakres</w:t>
        </w:r>
        <w:r w:rsidR="008D06EF">
          <w:rPr>
            <w:noProof/>
            <w:webHidden/>
          </w:rPr>
          <w:tab/>
        </w:r>
        <w:r w:rsidR="008D06EF">
          <w:rPr>
            <w:noProof/>
            <w:webHidden/>
          </w:rPr>
          <w:fldChar w:fldCharType="begin"/>
        </w:r>
        <w:r w:rsidR="008D06EF">
          <w:rPr>
            <w:noProof/>
            <w:webHidden/>
          </w:rPr>
          <w:instrText xml:space="preserve"> PAGEREF _Toc45284253 \h </w:instrText>
        </w:r>
        <w:r w:rsidR="008D06EF">
          <w:rPr>
            <w:noProof/>
            <w:webHidden/>
          </w:rPr>
        </w:r>
        <w:r w:rsidR="008D06EF">
          <w:rPr>
            <w:noProof/>
            <w:webHidden/>
          </w:rPr>
          <w:fldChar w:fldCharType="separate"/>
        </w:r>
        <w:r w:rsidR="008D06EF">
          <w:rPr>
            <w:noProof/>
            <w:webHidden/>
          </w:rPr>
          <w:t>3</w:t>
        </w:r>
        <w:r w:rsidR="008D06EF">
          <w:rPr>
            <w:noProof/>
            <w:webHidden/>
          </w:rPr>
          <w:fldChar w:fldCharType="end"/>
        </w:r>
      </w:hyperlink>
    </w:p>
    <w:p w14:paraId="5FAFF1BE" w14:textId="59910457" w:rsidR="008D06EF" w:rsidRDefault="009546D7" w:rsidP="008D06EF">
      <w:pPr>
        <w:pStyle w:val="Spistreci1"/>
        <w:tabs>
          <w:tab w:val="right" w:leader="dot" w:pos="9060"/>
        </w:tabs>
        <w:rPr>
          <w:rFonts w:eastAsiaTheme="minorEastAsia"/>
          <w:noProof/>
          <w:lang w:eastAsia="pl-PL"/>
        </w:rPr>
      </w:pPr>
      <w:hyperlink w:anchor="_Toc45284254" w:history="1">
        <w:r w:rsidR="008D06EF" w:rsidRPr="0017137E">
          <w:rPr>
            <w:rStyle w:val="Hipercze"/>
            <w:rFonts w:cstheme="minorHAnsi"/>
            <w:noProof/>
          </w:rPr>
          <w:t>3. Odpowiedzialność</w:t>
        </w:r>
        <w:r w:rsidR="008D06EF">
          <w:rPr>
            <w:noProof/>
            <w:webHidden/>
          </w:rPr>
          <w:tab/>
        </w:r>
        <w:r w:rsidR="008D06EF">
          <w:rPr>
            <w:noProof/>
            <w:webHidden/>
          </w:rPr>
          <w:fldChar w:fldCharType="begin"/>
        </w:r>
        <w:r w:rsidR="008D06EF">
          <w:rPr>
            <w:noProof/>
            <w:webHidden/>
          </w:rPr>
          <w:instrText xml:space="preserve"> PAGEREF _Toc45284254 \h </w:instrText>
        </w:r>
        <w:r w:rsidR="008D06EF">
          <w:rPr>
            <w:noProof/>
            <w:webHidden/>
          </w:rPr>
        </w:r>
        <w:r w:rsidR="008D06EF">
          <w:rPr>
            <w:noProof/>
            <w:webHidden/>
          </w:rPr>
          <w:fldChar w:fldCharType="separate"/>
        </w:r>
        <w:r w:rsidR="008D06EF">
          <w:rPr>
            <w:noProof/>
            <w:webHidden/>
          </w:rPr>
          <w:t>3</w:t>
        </w:r>
        <w:r w:rsidR="008D06EF">
          <w:rPr>
            <w:noProof/>
            <w:webHidden/>
          </w:rPr>
          <w:fldChar w:fldCharType="end"/>
        </w:r>
      </w:hyperlink>
    </w:p>
    <w:p w14:paraId="7BD9EC4C" w14:textId="61AB8A7F" w:rsidR="008D06EF" w:rsidRDefault="009546D7" w:rsidP="008D06EF">
      <w:pPr>
        <w:pStyle w:val="Spistreci1"/>
        <w:tabs>
          <w:tab w:val="right" w:leader="dot" w:pos="9060"/>
        </w:tabs>
        <w:rPr>
          <w:rFonts w:eastAsiaTheme="minorEastAsia"/>
          <w:noProof/>
          <w:lang w:eastAsia="pl-PL"/>
        </w:rPr>
      </w:pPr>
      <w:hyperlink w:anchor="_Toc45284255" w:history="1">
        <w:r w:rsidR="008D06EF" w:rsidRPr="0017137E">
          <w:rPr>
            <w:rStyle w:val="Hipercze"/>
            <w:rFonts w:cstheme="minorHAnsi"/>
            <w:noProof/>
          </w:rPr>
          <w:t>4. Definicje</w:t>
        </w:r>
        <w:r w:rsidR="008D06EF">
          <w:rPr>
            <w:noProof/>
            <w:webHidden/>
          </w:rPr>
          <w:tab/>
        </w:r>
        <w:r w:rsidR="008D06EF">
          <w:rPr>
            <w:noProof/>
            <w:webHidden/>
          </w:rPr>
          <w:fldChar w:fldCharType="begin"/>
        </w:r>
        <w:r w:rsidR="008D06EF">
          <w:rPr>
            <w:noProof/>
            <w:webHidden/>
          </w:rPr>
          <w:instrText xml:space="preserve"> PAGEREF _Toc45284255 \h </w:instrText>
        </w:r>
        <w:r w:rsidR="008D06EF">
          <w:rPr>
            <w:noProof/>
            <w:webHidden/>
          </w:rPr>
        </w:r>
        <w:r w:rsidR="008D06EF">
          <w:rPr>
            <w:noProof/>
            <w:webHidden/>
          </w:rPr>
          <w:fldChar w:fldCharType="separate"/>
        </w:r>
        <w:r w:rsidR="008D06EF">
          <w:rPr>
            <w:noProof/>
            <w:webHidden/>
          </w:rPr>
          <w:t>3</w:t>
        </w:r>
        <w:r w:rsidR="008D06EF">
          <w:rPr>
            <w:noProof/>
            <w:webHidden/>
          </w:rPr>
          <w:fldChar w:fldCharType="end"/>
        </w:r>
      </w:hyperlink>
    </w:p>
    <w:p w14:paraId="724B1D7C" w14:textId="0A46B366" w:rsidR="008D06EF" w:rsidRDefault="009546D7" w:rsidP="008D06EF">
      <w:pPr>
        <w:pStyle w:val="Spistreci1"/>
        <w:tabs>
          <w:tab w:val="left" w:pos="284"/>
          <w:tab w:val="right" w:leader="dot" w:pos="9060"/>
        </w:tabs>
        <w:rPr>
          <w:rFonts w:eastAsiaTheme="minorEastAsia"/>
          <w:noProof/>
          <w:lang w:eastAsia="pl-PL"/>
        </w:rPr>
      </w:pPr>
      <w:hyperlink w:anchor="_Toc45284256" w:history="1">
        <w:r w:rsidR="008D06EF" w:rsidRPr="0017137E">
          <w:rPr>
            <w:rStyle w:val="Hipercze"/>
            <w:rFonts w:cstheme="minorHAnsi"/>
            <w:noProof/>
          </w:rPr>
          <w:t>5.</w:t>
        </w:r>
        <w:r w:rsidR="008D06EF">
          <w:rPr>
            <w:rFonts w:eastAsiaTheme="minorEastAsia"/>
            <w:noProof/>
            <w:lang w:eastAsia="pl-PL"/>
          </w:rPr>
          <w:tab/>
        </w:r>
        <w:r w:rsidR="008D06EF" w:rsidRPr="0017137E">
          <w:rPr>
            <w:rStyle w:val="Hipercze"/>
            <w:rFonts w:cstheme="minorHAnsi"/>
            <w:noProof/>
          </w:rPr>
          <w:t>Procedura</w:t>
        </w:r>
        <w:r w:rsidR="008D06EF">
          <w:rPr>
            <w:noProof/>
            <w:webHidden/>
          </w:rPr>
          <w:tab/>
        </w:r>
        <w:r w:rsidR="008D06EF">
          <w:rPr>
            <w:noProof/>
            <w:webHidden/>
          </w:rPr>
          <w:fldChar w:fldCharType="begin"/>
        </w:r>
        <w:r w:rsidR="008D06EF">
          <w:rPr>
            <w:noProof/>
            <w:webHidden/>
          </w:rPr>
          <w:instrText xml:space="preserve"> PAGEREF _Toc45284256 \h </w:instrText>
        </w:r>
        <w:r w:rsidR="008D06EF">
          <w:rPr>
            <w:noProof/>
            <w:webHidden/>
          </w:rPr>
        </w:r>
        <w:r w:rsidR="008D06EF">
          <w:rPr>
            <w:noProof/>
            <w:webHidden/>
          </w:rPr>
          <w:fldChar w:fldCharType="separate"/>
        </w:r>
        <w:r w:rsidR="008D06EF">
          <w:rPr>
            <w:noProof/>
            <w:webHidden/>
          </w:rPr>
          <w:t>4</w:t>
        </w:r>
        <w:r w:rsidR="008D06EF">
          <w:rPr>
            <w:noProof/>
            <w:webHidden/>
          </w:rPr>
          <w:fldChar w:fldCharType="end"/>
        </w:r>
      </w:hyperlink>
    </w:p>
    <w:p w14:paraId="46B7243E" w14:textId="18A03687" w:rsidR="008D06EF" w:rsidRDefault="009546D7" w:rsidP="008D06EF">
      <w:pPr>
        <w:pStyle w:val="Spistreci1"/>
        <w:tabs>
          <w:tab w:val="left" w:pos="284"/>
          <w:tab w:val="right" w:leader="dot" w:pos="9060"/>
        </w:tabs>
        <w:rPr>
          <w:rFonts w:eastAsiaTheme="minorEastAsia"/>
          <w:noProof/>
          <w:lang w:eastAsia="pl-PL"/>
        </w:rPr>
      </w:pPr>
      <w:hyperlink w:anchor="_Toc45284257" w:history="1">
        <w:r w:rsidR="008D06EF" w:rsidRPr="0017137E">
          <w:rPr>
            <w:rStyle w:val="Hipercze"/>
            <w:rFonts w:cstheme="minorHAnsi"/>
            <w:noProof/>
          </w:rPr>
          <w:t>6.</w:t>
        </w:r>
        <w:r w:rsidR="008D06EF">
          <w:rPr>
            <w:rFonts w:eastAsiaTheme="minorEastAsia"/>
            <w:noProof/>
            <w:lang w:eastAsia="pl-PL"/>
          </w:rPr>
          <w:tab/>
        </w:r>
        <w:r w:rsidR="008D06EF" w:rsidRPr="0017137E">
          <w:rPr>
            <w:rStyle w:val="Hipercze"/>
            <w:rFonts w:cstheme="minorHAnsi"/>
            <w:noProof/>
          </w:rPr>
          <w:t>Referencje i załączniki</w:t>
        </w:r>
        <w:r w:rsidR="008D06EF">
          <w:rPr>
            <w:noProof/>
            <w:webHidden/>
          </w:rPr>
          <w:tab/>
        </w:r>
        <w:r w:rsidR="008D06EF">
          <w:rPr>
            <w:noProof/>
            <w:webHidden/>
          </w:rPr>
          <w:fldChar w:fldCharType="begin"/>
        </w:r>
        <w:r w:rsidR="008D06EF">
          <w:rPr>
            <w:noProof/>
            <w:webHidden/>
          </w:rPr>
          <w:instrText xml:space="preserve"> PAGEREF _Toc45284257 \h </w:instrText>
        </w:r>
        <w:r w:rsidR="008D06EF">
          <w:rPr>
            <w:noProof/>
            <w:webHidden/>
          </w:rPr>
        </w:r>
        <w:r w:rsidR="008D06EF">
          <w:rPr>
            <w:noProof/>
            <w:webHidden/>
          </w:rPr>
          <w:fldChar w:fldCharType="separate"/>
        </w:r>
        <w:r w:rsidR="008D06EF">
          <w:rPr>
            <w:noProof/>
            <w:webHidden/>
          </w:rPr>
          <w:t>5</w:t>
        </w:r>
        <w:r w:rsidR="008D06EF">
          <w:rPr>
            <w:noProof/>
            <w:webHidden/>
          </w:rPr>
          <w:fldChar w:fldCharType="end"/>
        </w:r>
      </w:hyperlink>
    </w:p>
    <w:p w14:paraId="7369F79D" w14:textId="038CE3E7" w:rsidR="001C060B" w:rsidRPr="007779C1" w:rsidRDefault="001C060B" w:rsidP="001E3835">
      <w:pPr>
        <w:jc w:val="both"/>
        <w:rPr>
          <w:rFonts w:cstheme="minorHAnsi"/>
          <w:lang w:val="en-US"/>
        </w:rPr>
      </w:pPr>
      <w:r w:rsidRPr="007779C1">
        <w:rPr>
          <w:rFonts w:cstheme="minorHAnsi"/>
          <w:lang w:val="en-US"/>
        </w:rPr>
        <w:fldChar w:fldCharType="end"/>
      </w:r>
    </w:p>
    <w:p w14:paraId="434D283D" w14:textId="77777777" w:rsidR="001C060B" w:rsidRPr="007779C1" w:rsidRDefault="001C060B" w:rsidP="001E3835">
      <w:pPr>
        <w:jc w:val="both"/>
        <w:rPr>
          <w:rFonts w:cstheme="minorHAnsi"/>
          <w:lang w:val="en-US"/>
        </w:rPr>
      </w:pPr>
    </w:p>
    <w:p w14:paraId="020D7CB6" w14:textId="77777777" w:rsidR="001C060B" w:rsidRPr="007779C1" w:rsidRDefault="001C060B" w:rsidP="001E3835">
      <w:pPr>
        <w:jc w:val="both"/>
        <w:rPr>
          <w:rFonts w:cstheme="minorHAnsi"/>
          <w:lang w:val="en-US"/>
        </w:rPr>
      </w:pPr>
    </w:p>
    <w:p w14:paraId="5A760FB5" w14:textId="77777777" w:rsidR="001C060B" w:rsidRPr="007779C1" w:rsidRDefault="001C060B" w:rsidP="001E3835">
      <w:pPr>
        <w:jc w:val="both"/>
        <w:rPr>
          <w:rFonts w:cstheme="minorHAnsi"/>
          <w:lang w:val="en-US"/>
        </w:rPr>
      </w:pPr>
    </w:p>
    <w:p w14:paraId="7E45786E" w14:textId="77777777" w:rsidR="001C060B" w:rsidRPr="007779C1" w:rsidRDefault="001C060B" w:rsidP="001E3835">
      <w:pPr>
        <w:jc w:val="both"/>
        <w:rPr>
          <w:rFonts w:cstheme="minorHAnsi"/>
          <w:lang w:val="en-US"/>
        </w:rPr>
      </w:pPr>
    </w:p>
    <w:p w14:paraId="4A2A1776" w14:textId="77777777" w:rsidR="001C060B" w:rsidRPr="007779C1" w:rsidRDefault="001C060B" w:rsidP="001E3835">
      <w:pPr>
        <w:jc w:val="both"/>
        <w:rPr>
          <w:rFonts w:cstheme="minorHAnsi"/>
          <w:lang w:val="en-US"/>
        </w:rPr>
      </w:pPr>
    </w:p>
    <w:p w14:paraId="4BD2DB50" w14:textId="77777777" w:rsidR="001C060B" w:rsidRPr="007779C1" w:rsidRDefault="001C060B" w:rsidP="001E3835">
      <w:pPr>
        <w:jc w:val="both"/>
        <w:rPr>
          <w:rFonts w:cstheme="minorHAnsi"/>
          <w:lang w:val="en-US"/>
        </w:rPr>
      </w:pPr>
    </w:p>
    <w:p w14:paraId="733476E8" w14:textId="77777777" w:rsidR="001C060B" w:rsidRPr="007779C1" w:rsidRDefault="001C060B" w:rsidP="001E3835">
      <w:pPr>
        <w:jc w:val="both"/>
        <w:rPr>
          <w:rFonts w:cstheme="minorHAnsi"/>
          <w:lang w:val="en-US"/>
        </w:rPr>
      </w:pPr>
    </w:p>
    <w:p w14:paraId="3EC2A33C" w14:textId="77777777" w:rsidR="001C060B" w:rsidRPr="007779C1" w:rsidRDefault="001C060B" w:rsidP="001E3835">
      <w:pPr>
        <w:jc w:val="both"/>
        <w:rPr>
          <w:rFonts w:cstheme="minorHAnsi"/>
          <w:lang w:val="en-US"/>
        </w:rPr>
      </w:pPr>
    </w:p>
    <w:p w14:paraId="4BFCFF80" w14:textId="77777777" w:rsidR="001C060B" w:rsidRPr="007779C1" w:rsidRDefault="001C060B" w:rsidP="001E3835">
      <w:pPr>
        <w:jc w:val="both"/>
        <w:rPr>
          <w:rFonts w:cstheme="minorHAnsi"/>
          <w:lang w:val="en-US"/>
        </w:rPr>
      </w:pPr>
    </w:p>
    <w:p w14:paraId="43E2AF03" w14:textId="77777777" w:rsidR="001C060B" w:rsidRPr="007779C1" w:rsidRDefault="001C060B" w:rsidP="001E3835">
      <w:pPr>
        <w:jc w:val="both"/>
        <w:rPr>
          <w:rFonts w:cstheme="minorHAnsi"/>
          <w:lang w:val="en-US"/>
        </w:rPr>
      </w:pPr>
    </w:p>
    <w:p w14:paraId="6A60D3F0" w14:textId="77777777" w:rsidR="001C060B" w:rsidRPr="007779C1" w:rsidRDefault="001C060B" w:rsidP="001E3835">
      <w:pPr>
        <w:jc w:val="both"/>
        <w:rPr>
          <w:rFonts w:cstheme="minorHAnsi"/>
          <w:lang w:val="en-US"/>
        </w:rPr>
      </w:pPr>
    </w:p>
    <w:p w14:paraId="1FAF93D4" w14:textId="77777777" w:rsidR="001C060B" w:rsidRPr="007779C1" w:rsidRDefault="001C060B" w:rsidP="001E3835">
      <w:pPr>
        <w:spacing w:after="120"/>
        <w:jc w:val="both"/>
        <w:rPr>
          <w:rFonts w:cstheme="minorHAnsi"/>
          <w:lang w:val="en-US"/>
        </w:rPr>
      </w:pPr>
    </w:p>
    <w:p w14:paraId="2DC6E63D" w14:textId="77777777" w:rsidR="001C060B" w:rsidRPr="007779C1" w:rsidRDefault="001C060B" w:rsidP="001E3835">
      <w:pPr>
        <w:spacing w:after="120"/>
        <w:jc w:val="both"/>
        <w:rPr>
          <w:rFonts w:cstheme="minorHAnsi"/>
          <w:lang w:val="en-US"/>
        </w:rPr>
      </w:pPr>
    </w:p>
    <w:p w14:paraId="427B6ACE" w14:textId="77777777" w:rsidR="001C060B" w:rsidRPr="007779C1" w:rsidRDefault="001C060B" w:rsidP="001E3835">
      <w:pPr>
        <w:spacing w:after="120"/>
        <w:jc w:val="both"/>
        <w:rPr>
          <w:rFonts w:cstheme="minorHAnsi"/>
          <w:lang w:val="en-US"/>
        </w:rPr>
      </w:pPr>
    </w:p>
    <w:p w14:paraId="13BD46F7" w14:textId="77777777" w:rsidR="001C060B" w:rsidRPr="007779C1" w:rsidRDefault="001C060B" w:rsidP="001E3835">
      <w:pPr>
        <w:spacing w:after="120"/>
        <w:jc w:val="both"/>
        <w:rPr>
          <w:rFonts w:cstheme="minorHAnsi"/>
          <w:lang w:val="en-US"/>
        </w:rPr>
      </w:pPr>
    </w:p>
    <w:p w14:paraId="5F583B4F" w14:textId="77777777" w:rsidR="001C060B" w:rsidRPr="007779C1" w:rsidRDefault="001C060B" w:rsidP="001E3835">
      <w:pPr>
        <w:spacing w:after="120"/>
        <w:jc w:val="both"/>
        <w:rPr>
          <w:rFonts w:cstheme="minorHAnsi"/>
          <w:lang w:val="en-US"/>
        </w:rPr>
      </w:pPr>
    </w:p>
    <w:p w14:paraId="56E82DC6" w14:textId="77777777" w:rsidR="001C060B" w:rsidRPr="007779C1" w:rsidRDefault="001C060B" w:rsidP="001E3835">
      <w:pPr>
        <w:spacing w:after="120"/>
        <w:jc w:val="both"/>
        <w:rPr>
          <w:rFonts w:cstheme="minorHAnsi"/>
          <w:lang w:val="en-US"/>
        </w:rPr>
      </w:pPr>
    </w:p>
    <w:p w14:paraId="2430EA3C" w14:textId="77777777" w:rsidR="001C060B" w:rsidRPr="007779C1" w:rsidRDefault="001C060B" w:rsidP="001E3835">
      <w:pPr>
        <w:spacing w:after="120"/>
        <w:jc w:val="both"/>
        <w:rPr>
          <w:rFonts w:cstheme="minorHAnsi"/>
          <w:b/>
          <w:lang w:val="en-US"/>
        </w:rPr>
      </w:pPr>
    </w:p>
    <w:p w14:paraId="0396C975" w14:textId="77777777" w:rsidR="001C060B" w:rsidRPr="007779C1" w:rsidRDefault="001C060B" w:rsidP="001E3835">
      <w:pPr>
        <w:spacing w:after="120"/>
        <w:jc w:val="both"/>
        <w:rPr>
          <w:rFonts w:cstheme="minorHAnsi"/>
          <w:b/>
          <w:lang w:val="en-US"/>
        </w:rPr>
      </w:pPr>
    </w:p>
    <w:p w14:paraId="7F1C27FC" w14:textId="74351BFE" w:rsidR="001C060B" w:rsidRPr="007779C1" w:rsidRDefault="001C060B" w:rsidP="00DA67B6">
      <w:pPr>
        <w:pStyle w:val="Nagwek2"/>
        <w:numPr>
          <w:ilvl w:val="0"/>
          <w:numId w:val="0"/>
        </w:numPr>
        <w:ind w:left="420"/>
        <w:rPr>
          <w:rFonts w:asciiTheme="minorHAnsi" w:hAnsiTheme="minorHAnsi" w:cstheme="minorHAnsi"/>
          <w:sz w:val="22"/>
          <w:szCs w:val="22"/>
          <w:lang w:val="en-US"/>
        </w:rPr>
      </w:pPr>
      <w:bookmarkStart w:id="1" w:name="_Toc45284252"/>
      <w:r w:rsidRPr="007779C1">
        <w:rPr>
          <w:rFonts w:asciiTheme="minorHAnsi" w:hAnsiTheme="minorHAnsi" w:cstheme="minorHAnsi"/>
          <w:sz w:val="22"/>
          <w:szCs w:val="22"/>
          <w:lang w:val="en-US"/>
        </w:rPr>
        <w:lastRenderedPageBreak/>
        <w:t xml:space="preserve">1. </w:t>
      </w:r>
      <w:r w:rsidR="00FD47EE" w:rsidRPr="007779C1">
        <w:rPr>
          <w:rFonts w:asciiTheme="minorHAnsi" w:hAnsiTheme="minorHAnsi" w:cstheme="minorHAnsi"/>
          <w:sz w:val="22"/>
          <w:szCs w:val="22"/>
        </w:rPr>
        <w:t>W</w:t>
      </w:r>
      <w:r w:rsidR="005955C7" w:rsidRPr="007779C1">
        <w:rPr>
          <w:rFonts w:asciiTheme="minorHAnsi" w:hAnsiTheme="minorHAnsi" w:cstheme="minorHAnsi"/>
          <w:sz w:val="22"/>
          <w:szCs w:val="22"/>
        </w:rPr>
        <w:t>ytyczne</w:t>
      </w:r>
      <w:bookmarkEnd w:id="1"/>
    </w:p>
    <w:p w14:paraId="551182BB" w14:textId="4D39C4E0" w:rsidR="00F46546" w:rsidRDefault="00F46546" w:rsidP="001E3835">
      <w:pPr>
        <w:pStyle w:val="Akapitzlist"/>
        <w:numPr>
          <w:ilvl w:val="0"/>
          <w:numId w:val="2"/>
        </w:numPr>
        <w:spacing w:after="120"/>
        <w:ind w:left="284" w:hanging="284"/>
        <w:jc w:val="both"/>
        <w:rPr>
          <w:rFonts w:cstheme="minorHAnsi"/>
        </w:rPr>
      </w:pPr>
      <w:r w:rsidRPr="007779C1">
        <w:rPr>
          <w:rFonts w:cstheme="minorHAnsi"/>
        </w:rPr>
        <w:t>Ustawa z dnia 6 września 2001 roku</w:t>
      </w:r>
      <w:r w:rsidR="001638AD">
        <w:rPr>
          <w:rFonts w:cstheme="minorHAnsi"/>
        </w:rPr>
        <w:t xml:space="preserve">, </w:t>
      </w:r>
      <w:r w:rsidR="001638AD" w:rsidRPr="00DE34E7">
        <w:rPr>
          <w:rFonts w:cstheme="minorHAnsi"/>
          <w:color w:val="000000" w:themeColor="text1"/>
        </w:rPr>
        <w:t xml:space="preserve">art. 88 ust.5 </w:t>
      </w:r>
      <w:r w:rsidR="00BB54A3" w:rsidRPr="00DE34E7">
        <w:rPr>
          <w:rFonts w:cstheme="minorHAnsi"/>
          <w:color w:val="000000" w:themeColor="text1"/>
        </w:rPr>
        <w:t>pkt. 8 i 9</w:t>
      </w:r>
      <w:r w:rsidRPr="00DE34E7">
        <w:rPr>
          <w:rFonts w:cstheme="minorHAnsi"/>
          <w:color w:val="000000" w:themeColor="text1"/>
        </w:rPr>
        <w:t xml:space="preserve"> </w:t>
      </w:r>
      <w:r w:rsidRPr="007779C1">
        <w:rPr>
          <w:rFonts w:cstheme="minorHAnsi"/>
        </w:rPr>
        <w:t xml:space="preserve">– Prawo farmaceutyczne – “Prawo </w:t>
      </w:r>
      <w:r w:rsidR="002B70B0" w:rsidRPr="007779C1">
        <w:rPr>
          <w:rFonts w:cstheme="minorHAnsi"/>
        </w:rPr>
        <w:t>farmaceutyczne”</w:t>
      </w:r>
      <w:r w:rsidR="002B70B0">
        <w:rPr>
          <w:rFonts w:cstheme="minorHAnsi"/>
        </w:rPr>
        <w:t xml:space="preserve"> (</w:t>
      </w:r>
      <w:r w:rsidR="00B82E87">
        <w:rPr>
          <w:rFonts w:cstheme="minorHAnsi"/>
        </w:rPr>
        <w:t>UPF)</w:t>
      </w:r>
    </w:p>
    <w:p w14:paraId="40007C10" w14:textId="77777777" w:rsidR="007506D4" w:rsidRPr="007779C1" w:rsidRDefault="007506D4" w:rsidP="007506D4">
      <w:pPr>
        <w:pStyle w:val="Akapitzlist"/>
        <w:spacing w:after="120"/>
        <w:ind w:left="284"/>
        <w:jc w:val="both"/>
        <w:rPr>
          <w:rFonts w:cstheme="minorHAnsi"/>
        </w:rPr>
      </w:pPr>
    </w:p>
    <w:p w14:paraId="7F9448A3" w14:textId="46120D7B" w:rsidR="001C060B" w:rsidRPr="007779C1" w:rsidRDefault="001C060B" w:rsidP="00DA67B6">
      <w:pPr>
        <w:pStyle w:val="Nagwek2"/>
        <w:numPr>
          <w:ilvl w:val="0"/>
          <w:numId w:val="0"/>
        </w:numPr>
        <w:ind w:left="420"/>
        <w:rPr>
          <w:rFonts w:asciiTheme="minorHAnsi" w:hAnsiTheme="minorHAnsi" w:cstheme="minorHAnsi"/>
          <w:sz w:val="22"/>
          <w:szCs w:val="22"/>
        </w:rPr>
      </w:pPr>
      <w:bookmarkStart w:id="2" w:name="_Toc45284253"/>
      <w:r w:rsidRPr="007779C1">
        <w:rPr>
          <w:rFonts w:asciiTheme="minorHAnsi" w:hAnsiTheme="minorHAnsi" w:cstheme="minorHAnsi"/>
          <w:sz w:val="22"/>
          <w:szCs w:val="22"/>
        </w:rPr>
        <w:t xml:space="preserve">2. </w:t>
      </w:r>
      <w:r w:rsidR="003168A4" w:rsidRPr="007779C1">
        <w:rPr>
          <w:rFonts w:asciiTheme="minorHAnsi" w:hAnsiTheme="minorHAnsi" w:cstheme="minorHAnsi"/>
          <w:sz w:val="22"/>
          <w:szCs w:val="22"/>
        </w:rPr>
        <w:t>Cel</w:t>
      </w:r>
      <w:r w:rsidR="00FD47EE" w:rsidRPr="007779C1">
        <w:rPr>
          <w:rFonts w:asciiTheme="minorHAnsi" w:hAnsiTheme="minorHAnsi" w:cstheme="minorHAnsi"/>
          <w:sz w:val="22"/>
          <w:szCs w:val="22"/>
        </w:rPr>
        <w:t xml:space="preserve"> i zakres</w:t>
      </w:r>
      <w:bookmarkEnd w:id="2"/>
    </w:p>
    <w:p w14:paraId="63B6AA1F" w14:textId="442FA507" w:rsidR="00B82E87" w:rsidRDefault="00F30563" w:rsidP="001E3835">
      <w:pPr>
        <w:spacing w:before="240" w:after="240"/>
        <w:jc w:val="both"/>
        <w:rPr>
          <w:rFonts w:cstheme="minorHAnsi"/>
        </w:rPr>
      </w:pPr>
      <w:r w:rsidRPr="007779C1">
        <w:rPr>
          <w:rFonts w:cstheme="minorHAnsi"/>
        </w:rPr>
        <w:t xml:space="preserve">Celem niniejszej </w:t>
      </w:r>
      <w:r w:rsidR="00B82E87">
        <w:rPr>
          <w:rFonts w:cstheme="minorHAnsi"/>
        </w:rPr>
        <w:t>procedury</w:t>
      </w:r>
      <w:r w:rsidRPr="007779C1">
        <w:rPr>
          <w:rFonts w:cstheme="minorHAnsi"/>
        </w:rPr>
        <w:t xml:space="preserve"> jest określenie </w:t>
      </w:r>
      <w:r w:rsidR="00B82E87">
        <w:rPr>
          <w:rFonts w:cstheme="minorHAnsi"/>
        </w:rPr>
        <w:t>zasad</w:t>
      </w:r>
      <w:r w:rsidRPr="007779C1">
        <w:rPr>
          <w:rFonts w:cstheme="minorHAnsi"/>
        </w:rPr>
        <w:t xml:space="preserve"> </w:t>
      </w:r>
      <w:r w:rsidR="00660738">
        <w:rPr>
          <w:rFonts w:cstheme="minorHAnsi"/>
        </w:rPr>
        <w:t xml:space="preserve">kwalifikacji </w:t>
      </w:r>
      <w:r w:rsidR="002B70B0">
        <w:rPr>
          <w:rFonts w:cstheme="minorHAnsi"/>
        </w:rPr>
        <w:t xml:space="preserve">Dostawców </w:t>
      </w:r>
      <w:r w:rsidR="002B70B0" w:rsidRPr="007779C1">
        <w:rPr>
          <w:rFonts w:cstheme="minorHAnsi"/>
        </w:rPr>
        <w:t>w</w:t>
      </w:r>
      <w:r w:rsidRPr="007779C1">
        <w:rPr>
          <w:rFonts w:cstheme="minorHAnsi"/>
        </w:rPr>
        <w:t xml:space="preserve"> </w:t>
      </w:r>
      <w:r w:rsidR="00B82E87">
        <w:rPr>
          <w:rFonts w:cstheme="minorHAnsi"/>
        </w:rPr>
        <w:t>Aptece [</w:t>
      </w:r>
      <w:r w:rsidR="00B82E87" w:rsidRPr="00B82E87">
        <w:rPr>
          <w:rFonts w:cstheme="minorHAnsi"/>
          <w:highlight w:val="yellow"/>
        </w:rPr>
        <w:t>…</w:t>
      </w:r>
      <w:r w:rsidR="00B82E87">
        <w:rPr>
          <w:rFonts w:cstheme="minorHAnsi"/>
        </w:rPr>
        <w:t>]</w:t>
      </w:r>
      <w:r w:rsidR="00660738">
        <w:rPr>
          <w:rFonts w:cstheme="minorHAnsi"/>
        </w:rPr>
        <w:t>.</w:t>
      </w:r>
    </w:p>
    <w:p w14:paraId="2F53BAAF" w14:textId="647DE028" w:rsidR="007506D4" w:rsidRDefault="007506D4" w:rsidP="001E3835">
      <w:pPr>
        <w:spacing w:before="240" w:after="240"/>
        <w:jc w:val="both"/>
        <w:rPr>
          <w:rFonts w:cstheme="minorHAnsi"/>
        </w:rPr>
      </w:pPr>
      <w:r>
        <w:rPr>
          <w:rFonts w:cstheme="minorHAnsi"/>
        </w:rPr>
        <w:t xml:space="preserve">Zakres stosowania obejmuje Aptekę </w:t>
      </w:r>
      <w:r w:rsidRPr="007506D4">
        <w:rPr>
          <w:rFonts w:cstheme="minorHAnsi"/>
          <w:highlight w:val="yellow"/>
        </w:rPr>
        <w:t>[…</w:t>
      </w:r>
      <w:r>
        <w:rPr>
          <w:rFonts w:cstheme="minorHAnsi"/>
        </w:rPr>
        <w:t>], mieszcząca się w</w:t>
      </w:r>
      <w:r w:rsidR="001638AD" w:rsidRPr="007506D4">
        <w:rPr>
          <w:rFonts w:cstheme="minorHAnsi"/>
          <w:highlight w:val="yellow"/>
        </w:rPr>
        <w:t>……</w:t>
      </w:r>
      <w:r w:rsidRPr="007506D4">
        <w:rPr>
          <w:rFonts w:cstheme="minorHAnsi"/>
          <w:highlight w:val="yellow"/>
        </w:rPr>
        <w:t>.</w:t>
      </w:r>
      <w:r>
        <w:rPr>
          <w:rFonts w:cstheme="minorHAnsi"/>
        </w:rPr>
        <w:t xml:space="preserve">, posiadającą zezwolenie na prowadzenia apteki </w:t>
      </w:r>
      <w:r w:rsidR="00F43E31">
        <w:rPr>
          <w:rFonts w:cstheme="minorHAnsi"/>
        </w:rPr>
        <w:t xml:space="preserve">o numerze </w:t>
      </w:r>
      <w:r w:rsidR="002B70B0">
        <w:rPr>
          <w:rFonts w:cstheme="minorHAnsi"/>
        </w:rPr>
        <w:t xml:space="preserve"> </w:t>
      </w:r>
      <w:r w:rsidRPr="007506D4">
        <w:rPr>
          <w:rFonts w:cstheme="minorHAnsi"/>
          <w:highlight w:val="yellow"/>
        </w:rPr>
        <w:t>[…]</w:t>
      </w:r>
    </w:p>
    <w:p w14:paraId="1068EA7B" w14:textId="78333706" w:rsidR="001C060B" w:rsidRPr="007779C1" w:rsidRDefault="001E3835" w:rsidP="00DA67B6">
      <w:pPr>
        <w:pStyle w:val="Nagwek2"/>
        <w:numPr>
          <w:ilvl w:val="0"/>
          <w:numId w:val="0"/>
        </w:numPr>
        <w:ind w:left="284"/>
        <w:rPr>
          <w:rFonts w:asciiTheme="minorHAnsi" w:hAnsiTheme="minorHAnsi" w:cstheme="minorHAnsi"/>
          <w:sz w:val="22"/>
          <w:szCs w:val="22"/>
        </w:rPr>
      </w:pPr>
      <w:bookmarkStart w:id="3" w:name="_Toc45284254"/>
      <w:r w:rsidRPr="007779C1">
        <w:rPr>
          <w:rFonts w:asciiTheme="minorHAnsi" w:hAnsiTheme="minorHAnsi" w:cstheme="minorHAnsi"/>
          <w:sz w:val="22"/>
          <w:szCs w:val="22"/>
        </w:rPr>
        <w:t>3</w:t>
      </w:r>
      <w:r w:rsidR="00E94DE3" w:rsidRPr="007779C1">
        <w:rPr>
          <w:rFonts w:asciiTheme="minorHAnsi" w:hAnsiTheme="minorHAnsi" w:cstheme="minorHAnsi"/>
          <w:sz w:val="22"/>
          <w:szCs w:val="22"/>
        </w:rPr>
        <w:t xml:space="preserve">. </w:t>
      </w:r>
      <w:r w:rsidR="003D2092" w:rsidRPr="007779C1">
        <w:rPr>
          <w:rFonts w:asciiTheme="minorHAnsi" w:hAnsiTheme="minorHAnsi" w:cstheme="minorHAnsi"/>
          <w:sz w:val="22"/>
          <w:szCs w:val="22"/>
        </w:rPr>
        <w:t>Odpowiedzialność</w:t>
      </w:r>
      <w:bookmarkEnd w:id="3"/>
    </w:p>
    <w:p w14:paraId="3027F991" w14:textId="631A5D17" w:rsidR="001E3835" w:rsidRPr="007779C1" w:rsidRDefault="00B82E87" w:rsidP="001E3835">
      <w:pPr>
        <w:pStyle w:val="Akapitzlist"/>
        <w:numPr>
          <w:ilvl w:val="1"/>
          <w:numId w:val="23"/>
        </w:numPr>
        <w:jc w:val="both"/>
        <w:rPr>
          <w:rFonts w:cstheme="minorHAnsi"/>
        </w:rPr>
      </w:pPr>
      <w:r>
        <w:rPr>
          <w:rFonts w:cstheme="minorHAnsi"/>
          <w:b/>
        </w:rPr>
        <w:t>Kierownik apteki</w:t>
      </w:r>
      <w:r w:rsidR="001E3835" w:rsidRPr="007779C1">
        <w:rPr>
          <w:rFonts w:cstheme="minorHAnsi"/>
          <w:b/>
        </w:rPr>
        <w:t xml:space="preserve"> </w:t>
      </w:r>
      <w:r w:rsidR="00FE4477" w:rsidRPr="007779C1">
        <w:rPr>
          <w:rFonts w:cstheme="minorHAnsi"/>
        </w:rPr>
        <w:t>odpowiada za</w:t>
      </w:r>
      <w:r w:rsidR="00FE4477" w:rsidRPr="007779C1">
        <w:rPr>
          <w:rFonts w:cstheme="minorHAnsi"/>
          <w:b/>
        </w:rPr>
        <w:t>:</w:t>
      </w:r>
    </w:p>
    <w:p w14:paraId="1722108A" w14:textId="439A49EF" w:rsidR="00660738" w:rsidRPr="001760F2" w:rsidRDefault="00660738" w:rsidP="00660738">
      <w:pPr>
        <w:pStyle w:val="Akapitzlist"/>
        <w:numPr>
          <w:ilvl w:val="2"/>
          <w:numId w:val="23"/>
        </w:numPr>
        <w:rPr>
          <w:rFonts w:cstheme="minorHAnsi"/>
        </w:rPr>
      </w:pPr>
      <w:r w:rsidRPr="001760F2">
        <w:rPr>
          <w:rFonts w:cstheme="minorHAnsi"/>
        </w:rPr>
        <w:t>Zapewnianie, że dostawy będą przyjmowane wyłącznie</w:t>
      </w:r>
      <w:r>
        <w:rPr>
          <w:rFonts w:cstheme="minorHAnsi"/>
        </w:rPr>
        <w:t xml:space="preserve"> </w:t>
      </w:r>
      <w:r w:rsidR="002B70B0">
        <w:rPr>
          <w:rFonts w:cstheme="minorHAnsi"/>
        </w:rPr>
        <w:t xml:space="preserve">od </w:t>
      </w:r>
      <w:r w:rsidR="002B70B0" w:rsidRPr="001760F2">
        <w:rPr>
          <w:rFonts w:cstheme="minorHAnsi"/>
        </w:rPr>
        <w:t>podmiotów</w:t>
      </w:r>
      <w:r w:rsidRPr="001760F2">
        <w:rPr>
          <w:rFonts w:cstheme="minorHAnsi"/>
        </w:rPr>
        <w:t xml:space="preserve"> uprawnion</w:t>
      </w:r>
      <w:r>
        <w:rPr>
          <w:rFonts w:cstheme="minorHAnsi"/>
        </w:rPr>
        <w:t>ych</w:t>
      </w:r>
      <w:r w:rsidRPr="001760F2">
        <w:rPr>
          <w:rFonts w:cstheme="minorHAnsi"/>
        </w:rPr>
        <w:t>,</w:t>
      </w:r>
    </w:p>
    <w:p w14:paraId="1440F594" w14:textId="6EFFCFFD" w:rsidR="00660738" w:rsidRPr="001760F2" w:rsidRDefault="00660738" w:rsidP="00660738">
      <w:pPr>
        <w:pStyle w:val="Akapitzlist"/>
        <w:numPr>
          <w:ilvl w:val="2"/>
          <w:numId w:val="23"/>
        </w:numPr>
        <w:jc w:val="both"/>
        <w:rPr>
          <w:rFonts w:cstheme="minorHAnsi"/>
        </w:rPr>
      </w:pPr>
      <w:r w:rsidRPr="001760F2">
        <w:rPr>
          <w:rFonts w:cstheme="minorHAnsi"/>
        </w:rPr>
        <w:t xml:space="preserve">Przeprowadzanie lub zlecanie przeprowadzania wyznaczonej osobie okresowej weryfikacji </w:t>
      </w:r>
      <w:r>
        <w:rPr>
          <w:rFonts w:cstheme="minorHAnsi"/>
        </w:rPr>
        <w:t>dostawców</w:t>
      </w:r>
      <w:r w:rsidRPr="001760F2">
        <w:rPr>
          <w:rFonts w:cstheme="minorHAnsi"/>
        </w:rPr>
        <w:t>,</w:t>
      </w:r>
    </w:p>
    <w:p w14:paraId="1B19EF48" w14:textId="59045643" w:rsidR="00660738" w:rsidRPr="001760F2" w:rsidRDefault="00660738" w:rsidP="00660738">
      <w:pPr>
        <w:pStyle w:val="Akapitzlist"/>
        <w:numPr>
          <w:ilvl w:val="2"/>
          <w:numId w:val="23"/>
        </w:numPr>
        <w:jc w:val="both"/>
        <w:rPr>
          <w:rFonts w:cstheme="minorHAnsi"/>
        </w:rPr>
      </w:pPr>
      <w:r w:rsidRPr="001760F2">
        <w:rPr>
          <w:rFonts w:cstheme="minorHAnsi"/>
        </w:rPr>
        <w:t xml:space="preserve">Archiwizowanie dokumentacji, związanej z kwalifikacją i weryfikacją dostawców </w:t>
      </w:r>
    </w:p>
    <w:p w14:paraId="0794B2F2" w14:textId="3D183B9A" w:rsidR="00B82E87" w:rsidRDefault="00660738" w:rsidP="00660738">
      <w:pPr>
        <w:pStyle w:val="Akapitzlist"/>
        <w:numPr>
          <w:ilvl w:val="2"/>
          <w:numId w:val="23"/>
        </w:numPr>
        <w:jc w:val="both"/>
        <w:rPr>
          <w:rFonts w:cstheme="minorHAnsi"/>
        </w:rPr>
      </w:pPr>
      <w:r w:rsidRPr="001760F2">
        <w:rPr>
          <w:rFonts w:cstheme="minorHAnsi"/>
        </w:rPr>
        <w:t>Nadzór nad przestrzeganiem zasad niniejszej procedury.</w:t>
      </w:r>
    </w:p>
    <w:p w14:paraId="65B3615A" w14:textId="1FC703C1" w:rsidR="00660738" w:rsidRDefault="00660738" w:rsidP="00660738">
      <w:pPr>
        <w:pStyle w:val="Akapitzlist"/>
        <w:numPr>
          <w:ilvl w:val="1"/>
          <w:numId w:val="23"/>
        </w:numPr>
        <w:jc w:val="both"/>
        <w:rPr>
          <w:rFonts w:cstheme="minorHAnsi"/>
        </w:rPr>
      </w:pPr>
      <w:r w:rsidRPr="00CF444E">
        <w:rPr>
          <w:rFonts w:cstheme="minorHAnsi"/>
          <w:b/>
          <w:bCs/>
        </w:rPr>
        <w:t xml:space="preserve">Farmaceuci i </w:t>
      </w:r>
      <w:r w:rsidR="00CF444E" w:rsidRPr="00CF444E">
        <w:rPr>
          <w:rFonts w:cstheme="minorHAnsi"/>
          <w:b/>
          <w:bCs/>
        </w:rPr>
        <w:t>T</w:t>
      </w:r>
      <w:r w:rsidRPr="00CF444E">
        <w:rPr>
          <w:rFonts w:cstheme="minorHAnsi"/>
          <w:b/>
          <w:bCs/>
        </w:rPr>
        <w:t xml:space="preserve">echnicy </w:t>
      </w:r>
      <w:r w:rsidR="00CF444E" w:rsidRPr="00CF444E">
        <w:rPr>
          <w:rFonts w:cstheme="minorHAnsi"/>
          <w:b/>
          <w:bCs/>
        </w:rPr>
        <w:t>F</w:t>
      </w:r>
      <w:r w:rsidRPr="00CF444E">
        <w:rPr>
          <w:rFonts w:cstheme="minorHAnsi"/>
          <w:b/>
          <w:bCs/>
        </w:rPr>
        <w:t>armacji</w:t>
      </w:r>
      <w:r>
        <w:rPr>
          <w:rFonts w:cstheme="minorHAnsi"/>
        </w:rPr>
        <w:t xml:space="preserve"> </w:t>
      </w:r>
      <w:r w:rsidR="00982B3E">
        <w:rPr>
          <w:rFonts w:cstheme="minorHAnsi"/>
        </w:rPr>
        <w:t xml:space="preserve">(fachowy personel Apteki) </w:t>
      </w:r>
      <w:r>
        <w:rPr>
          <w:rFonts w:cstheme="minorHAnsi"/>
        </w:rPr>
        <w:t>zobowiązani są do:</w:t>
      </w:r>
    </w:p>
    <w:p w14:paraId="575EF7ED" w14:textId="44314720" w:rsidR="00660738" w:rsidRDefault="00660738" w:rsidP="00660738">
      <w:pPr>
        <w:pStyle w:val="Akapitzlist"/>
        <w:numPr>
          <w:ilvl w:val="2"/>
          <w:numId w:val="23"/>
        </w:numPr>
        <w:jc w:val="both"/>
        <w:rPr>
          <w:rFonts w:cstheme="minorHAnsi"/>
        </w:rPr>
      </w:pPr>
      <w:r>
        <w:rPr>
          <w:rFonts w:cstheme="minorHAnsi"/>
        </w:rPr>
        <w:t xml:space="preserve"> Przestrzeganie zasad niniejszej procedury</w:t>
      </w:r>
    </w:p>
    <w:p w14:paraId="61FDDB3C" w14:textId="50214640" w:rsidR="00660738" w:rsidRPr="007779C1" w:rsidRDefault="00CF444E" w:rsidP="00660738">
      <w:pPr>
        <w:pStyle w:val="Akapitzlist"/>
        <w:numPr>
          <w:ilvl w:val="2"/>
          <w:numId w:val="23"/>
        </w:numPr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660738">
        <w:rPr>
          <w:rFonts w:cstheme="minorHAnsi"/>
        </w:rPr>
        <w:t>Zgłaszanie do Kierownika Apteki</w:t>
      </w:r>
      <w:r>
        <w:rPr>
          <w:rFonts w:cstheme="minorHAnsi"/>
        </w:rPr>
        <w:t xml:space="preserve"> zauważonych </w:t>
      </w:r>
      <w:r w:rsidR="00BE1CDC">
        <w:rPr>
          <w:rFonts w:cstheme="minorHAnsi"/>
        </w:rPr>
        <w:t xml:space="preserve">niezgodności i </w:t>
      </w:r>
      <w:r>
        <w:rPr>
          <w:rFonts w:cstheme="minorHAnsi"/>
        </w:rPr>
        <w:t xml:space="preserve">nieprawidłowości </w:t>
      </w:r>
      <w:r w:rsidR="00660738">
        <w:rPr>
          <w:rFonts w:cstheme="minorHAnsi"/>
        </w:rPr>
        <w:t xml:space="preserve"> </w:t>
      </w:r>
    </w:p>
    <w:p w14:paraId="4597B794" w14:textId="7E1F1F16" w:rsidR="001C060B" w:rsidRPr="007779C1" w:rsidRDefault="001E3835" w:rsidP="00DA67B6">
      <w:pPr>
        <w:pStyle w:val="Nagwek2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bookmarkStart w:id="4" w:name="_Toc45284255"/>
      <w:r w:rsidRPr="007779C1">
        <w:rPr>
          <w:rFonts w:asciiTheme="minorHAnsi" w:hAnsiTheme="minorHAnsi" w:cstheme="minorHAnsi"/>
          <w:sz w:val="22"/>
          <w:szCs w:val="22"/>
        </w:rPr>
        <w:t>4</w:t>
      </w:r>
      <w:r w:rsidR="001C060B" w:rsidRPr="007779C1">
        <w:rPr>
          <w:rFonts w:asciiTheme="minorHAnsi" w:hAnsiTheme="minorHAnsi" w:cstheme="minorHAnsi"/>
          <w:sz w:val="22"/>
          <w:szCs w:val="22"/>
        </w:rPr>
        <w:t xml:space="preserve">. </w:t>
      </w:r>
      <w:r w:rsidR="00BF7E58" w:rsidRPr="007779C1">
        <w:rPr>
          <w:rFonts w:asciiTheme="minorHAnsi" w:hAnsiTheme="minorHAnsi" w:cstheme="minorHAnsi"/>
          <w:sz w:val="22"/>
          <w:szCs w:val="22"/>
        </w:rPr>
        <w:t>Definicje</w:t>
      </w:r>
      <w:bookmarkEnd w:id="4"/>
    </w:p>
    <w:p w14:paraId="021A8B61" w14:textId="304EE9B6" w:rsidR="007506D4" w:rsidRPr="00660738" w:rsidRDefault="007506D4" w:rsidP="006318FB">
      <w:pPr>
        <w:pStyle w:val="Akapitzlist"/>
        <w:numPr>
          <w:ilvl w:val="0"/>
          <w:numId w:val="25"/>
        </w:numPr>
        <w:spacing w:after="0"/>
        <w:jc w:val="both"/>
        <w:rPr>
          <w:rFonts w:cstheme="minorHAnsi"/>
        </w:rPr>
      </w:pPr>
      <w:r w:rsidRPr="007506D4">
        <w:rPr>
          <w:rFonts w:cstheme="minorHAnsi"/>
          <w:b/>
          <w:bCs/>
        </w:rPr>
        <w:t>Apteka</w:t>
      </w:r>
      <w:r>
        <w:rPr>
          <w:rFonts w:cstheme="minorHAnsi"/>
        </w:rPr>
        <w:t xml:space="preserve"> - </w:t>
      </w:r>
      <w:r>
        <w:t>placówka ochrony zdrowia publicznego, w której osoby uprawnione świadczą w szczególności usługi farmaceutyczne, o których mowa w art. 86 ust. 2. Ustawy prawo Farmaceutyczne</w:t>
      </w:r>
    </w:p>
    <w:p w14:paraId="70A70739" w14:textId="1C4C8196" w:rsidR="00660738" w:rsidRPr="00BB4561" w:rsidRDefault="00660738" w:rsidP="00660738">
      <w:pPr>
        <w:pStyle w:val="Akapitzlist"/>
        <w:numPr>
          <w:ilvl w:val="0"/>
          <w:numId w:val="25"/>
        </w:numPr>
        <w:tabs>
          <w:tab w:val="left" w:pos="1134"/>
        </w:tabs>
        <w:jc w:val="both"/>
        <w:rPr>
          <w:rFonts w:cstheme="minorHAnsi"/>
          <w:color w:val="FF0000"/>
        </w:rPr>
      </w:pPr>
      <w:r w:rsidRPr="00982B3E">
        <w:rPr>
          <w:rFonts w:cstheme="minorHAnsi"/>
          <w:b/>
          <w:color w:val="000000" w:themeColor="text1"/>
        </w:rPr>
        <w:t>Dostawca</w:t>
      </w:r>
      <w:r w:rsidRPr="00982B3E">
        <w:rPr>
          <w:rFonts w:cstheme="minorHAnsi"/>
          <w:color w:val="000000" w:themeColor="text1"/>
        </w:rPr>
        <w:t xml:space="preserve"> –</w:t>
      </w:r>
      <w:r w:rsidR="00982B3E" w:rsidRPr="00982B3E">
        <w:rPr>
          <w:rFonts w:cstheme="minorHAnsi"/>
          <w:color w:val="000000" w:themeColor="text1"/>
        </w:rPr>
        <w:t xml:space="preserve"> hurtownia farmaceutyczne</w:t>
      </w:r>
      <w:r w:rsidR="001615F3" w:rsidRPr="00982B3E">
        <w:rPr>
          <w:rFonts w:cstheme="minorHAnsi"/>
          <w:color w:val="000000" w:themeColor="text1"/>
        </w:rPr>
        <w:t xml:space="preserve"> od któr</w:t>
      </w:r>
      <w:r w:rsidR="00982B3E" w:rsidRPr="00982B3E">
        <w:rPr>
          <w:rFonts w:cstheme="minorHAnsi"/>
          <w:color w:val="000000" w:themeColor="text1"/>
        </w:rPr>
        <w:t>ej</w:t>
      </w:r>
      <w:r w:rsidR="001615F3" w:rsidRPr="00982B3E">
        <w:rPr>
          <w:rFonts w:cstheme="minorHAnsi"/>
          <w:color w:val="000000" w:themeColor="text1"/>
        </w:rPr>
        <w:t xml:space="preserve"> nabywane </w:t>
      </w:r>
      <w:r w:rsidR="00967C48" w:rsidRPr="00982B3E">
        <w:rPr>
          <w:rFonts w:cstheme="minorHAnsi"/>
          <w:color w:val="000000" w:themeColor="text1"/>
        </w:rPr>
        <w:t>są produkty</w:t>
      </w:r>
      <w:r w:rsidR="00CF444E" w:rsidRPr="00982B3E">
        <w:rPr>
          <w:rFonts w:cstheme="minorHAnsi"/>
          <w:color w:val="000000" w:themeColor="text1"/>
        </w:rPr>
        <w:t xml:space="preserve"> lecznicz</w:t>
      </w:r>
      <w:r w:rsidR="001615F3" w:rsidRPr="00982B3E">
        <w:rPr>
          <w:rFonts w:cstheme="minorHAnsi"/>
          <w:color w:val="000000" w:themeColor="text1"/>
        </w:rPr>
        <w:t>e</w:t>
      </w:r>
      <w:r w:rsidR="00CF444E" w:rsidRPr="00982B3E">
        <w:rPr>
          <w:rFonts w:cstheme="minorHAnsi"/>
          <w:color w:val="000000" w:themeColor="text1"/>
        </w:rPr>
        <w:t xml:space="preserve"> oraz wyrob</w:t>
      </w:r>
      <w:r w:rsidR="001615F3" w:rsidRPr="00982B3E">
        <w:rPr>
          <w:rFonts w:cstheme="minorHAnsi"/>
          <w:color w:val="000000" w:themeColor="text1"/>
        </w:rPr>
        <w:t>y</w:t>
      </w:r>
      <w:r w:rsidR="00CF444E" w:rsidRPr="00982B3E">
        <w:rPr>
          <w:rFonts w:cstheme="minorHAnsi"/>
          <w:color w:val="000000" w:themeColor="text1"/>
        </w:rPr>
        <w:t xml:space="preserve"> medyczn</w:t>
      </w:r>
      <w:r w:rsidR="001615F3" w:rsidRPr="00982B3E">
        <w:rPr>
          <w:rFonts w:cstheme="minorHAnsi"/>
          <w:color w:val="000000" w:themeColor="text1"/>
        </w:rPr>
        <w:t>e</w:t>
      </w:r>
      <w:r w:rsidR="00CF444E" w:rsidRPr="00982B3E">
        <w:rPr>
          <w:rFonts w:cstheme="minorHAnsi"/>
          <w:color w:val="000000" w:themeColor="text1"/>
        </w:rPr>
        <w:t xml:space="preserve"> i środk</w:t>
      </w:r>
      <w:r w:rsidR="001615F3" w:rsidRPr="00982B3E">
        <w:rPr>
          <w:rFonts w:cstheme="minorHAnsi"/>
          <w:color w:val="000000" w:themeColor="text1"/>
        </w:rPr>
        <w:t>i</w:t>
      </w:r>
      <w:r w:rsidR="00CF444E" w:rsidRPr="00982B3E">
        <w:rPr>
          <w:rFonts w:cstheme="minorHAnsi"/>
          <w:color w:val="000000" w:themeColor="text1"/>
        </w:rPr>
        <w:t xml:space="preserve"> spożywcz</w:t>
      </w:r>
      <w:r w:rsidR="001615F3" w:rsidRPr="00982B3E">
        <w:rPr>
          <w:rFonts w:cstheme="minorHAnsi"/>
          <w:color w:val="000000" w:themeColor="text1"/>
        </w:rPr>
        <w:t>e</w:t>
      </w:r>
      <w:r w:rsidR="00CF444E" w:rsidRPr="00982B3E">
        <w:rPr>
          <w:rFonts w:cstheme="minorHAnsi"/>
          <w:color w:val="000000" w:themeColor="text1"/>
        </w:rPr>
        <w:t xml:space="preserve"> specjalnego przeznaczenia </w:t>
      </w:r>
      <w:r w:rsidR="004F050C">
        <w:rPr>
          <w:rFonts w:cstheme="minorHAnsi"/>
          <w:color w:val="000000" w:themeColor="text1"/>
        </w:rPr>
        <w:t>żywieniowego</w:t>
      </w:r>
      <w:r w:rsidR="00CF444E" w:rsidRPr="00982B3E">
        <w:rPr>
          <w:rFonts w:cstheme="minorHAnsi"/>
          <w:color w:val="000000" w:themeColor="text1"/>
        </w:rPr>
        <w:t xml:space="preserve"> objęt</w:t>
      </w:r>
      <w:r w:rsidR="001615F3" w:rsidRPr="00982B3E">
        <w:rPr>
          <w:rFonts w:cstheme="minorHAnsi"/>
          <w:color w:val="000000" w:themeColor="text1"/>
        </w:rPr>
        <w:t>e</w:t>
      </w:r>
      <w:r w:rsidR="00CF444E" w:rsidRPr="00982B3E">
        <w:rPr>
          <w:rFonts w:cstheme="minorHAnsi"/>
          <w:color w:val="000000" w:themeColor="text1"/>
        </w:rPr>
        <w:t xml:space="preserve"> refundacją </w:t>
      </w:r>
    </w:p>
    <w:p w14:paraId="52CCFC35" w14:textId="77777777" w:rsidR="00660738" w:rsidRPr="00B8197D" w:rsidRDefault="00660738" w:rsidP="00660738">
      <w:pPr>
        <w:pStyle w:val="Akapitzlist"/>
        <w:numPr>
          <w:ilvl w:val="0"/>
          <w:numId w:val="25"/>
        </w:numPr>
        <w:spacing w:after="0"/>
        <w:jc w:val="both"/>
        <w:rPr>
          <w:rFonts w:cstheme="minorHAnsi"/>
        </w:rPr>
      </w:pPr>
      <w:r w:rsidRPr="00DF0940">
        <w:rPr>
          <w:rFonts w:cstheme="minorHAnsi"/>
          <w:b/>
        </w:rPr>
        <w:t>GIF</w:t>
      </w:r>
      <w:r w:rsidRPr="00DF0940">
        <w:rPr>
          <w:rFonts w:cstheme="minorHAnsi"/>
        </w:rPr>
        <w:t xml:space="preserve"> – Główny Inspektor Farmaceutyczny</w:t>
      </w:r>
      <w:r w:rsidRPr="00DF0940">
        <w:rPr>
          <w:rFonts w:cstheme="minorHAnsi"/>
          <w:b/>
          <w:bCs/>
        </w:rPr>
        <w:t xml:space="preserve"> </w:t>
      </w:r>
    </w:p>
    <w:p w14:paraId="50DD8F86" w14:textId="4FFEEEC3" w:rsidR="007506D4" w:rsidRPr="007506D4" w:rsidRDefault="007506D4" w:rsidP="006318FB">
      <w:pPr>
        <w:pStyle w:val="Akapitzlist"/>
        <w:numPr>
          <w:ilvl w:val="0"/>
          <w:numId w:val="25"/>
        </w:numPr>
        <w:spacing w:after="0"/>
        <w:jc w:val="both"/>
        <w:rPr>
          <w:rFonts w:cstheme="minorHAnsi"/>
        </w:rPr>
      </w:pPr>
      <w:r w:rsidRPr="007506D4">
        <w:rPr>
          <w:rFonts w:cstheme="minorHAnsi"/>
          <w:b/>
          <w:bCs/>
        </w:rPr>
        <w:t>Kierownik Apteki</w:t>
      </w:r>
      <w:r>
        <w:rPr>
          <w:rFonts w:cstheme="minorHAnsi"/>
        </w:rPr>
        <w:t xml:space="preserve"> – Farmaceuta odpowiedzialny za prowadzenie apteki, spełanijący wymogi określone w art.88 Ustawy Prawo Farmaceutyczne</w:t>
      </w:r>
    </w:p>
    <w:p w14:paraId="301AD14C" w14:textId="3E1415E8" w:rsidR="006318FB" w:rsidRDefault="006318FB" w:rsidP="006318FB">
      <w:pPr>
        <w:pStyle w:val="Akapitzlist"/>
        <w:numPr>
          <w:ilvl w:val="0"/>
          <w:numId w:val="25"/>
        </w:numPr>
        <w:spacing w:after="0"/>
        <w:jc w:val="both"/>
        <w:rPr>
          <w:rFonts w:cstheme="minorHAnsi"/>
        </w:rPr>
      </w:pPr>
      <w:r w:rsidRPr="007779C1">
        <w:rPr>
          <w:rFonts w:cstheme="minorHAnsi"/>
          <w:b/>
        </w:rPr>
        <w:t xml:space="preserve">Produkty: </w:t>
      </w:r>
      <w:r w:rsidRPr="007779C1">
        <w:rPr>
          <w:rFonts w:cstheme="minorHAnsi"/>
        </w:rPr>
        <w:t xml:space="preserve">produkty </w:t>
      </w:r>
      <w:r w:rsidR="00B62D87" w:rsidRPr="007779C1">
        <w:rPr>
          <w:rFonts w:cstheme="minorHAnsi"/>
        </w:rPr>
        <w:t>lecznicze</w:t>
      </w:r>
      <w:r w:rsidR="00B62D87">
        <w:rPr>
          <w:rFonts w:cstheme="minorHAnsi"/>
        </w:rPr>
        <w:t xml:space="preserve">, </w:t>
      </w:r>
      <w:r w:rsidR="00B62D87" w:rsidRPr="007779C1">
        <w:rPr>
          <w:rFonts w:cstheme="minorHAnsi"/>
        </w:rPr>
        <w:t>wyroby</w:t>
      </w:r>
      <w:r w:rsidRPr="007779C1">
        <w:rPr>
          <w:rFonts w:cstheme="minorHAnsi"/>
        </w:rPr>
        <w:t xml:space="preserve"> medyczne </w:t>
      </w:r>
      <w:r w:rsidR="009277ED">
        <w:rPr>
          <w:rFonts w:cstheme="minorHAnsi"/>
        </w:rPr>
        <w:t xml:space="preserve">oraz </w:t>
      </w:r>
      <w:r w:rsidR="009277ED">
        <w:t>środki spożywcze specjalnego przeznaczenia żywieniowego, w stosunku do których wydano decyzje o objęciu refundacją</w:t>
      </w:r>
      <w:r w:rsidR="009277ED" w:rsidRPr="007779C1">
        <w:rPr>
          <w:rFonts w:cstheme="minorHAnsi"/>
        </w:rPr>
        <w:t xml:space="preserve"> </w:t>
      </w:r>
      <w:r w:rsidRPr="007779C1">
        <w:rPr>
          <w:rFonts w:cstheme="minorHAnsi"/>
        </w:rPr>
        <w:t xml:space="preserve">oraz pozostały asortyment </w:t>
      </w:r>
      <w:r w:rsidR="009277ED">
        <w:rPr>
          <w:rFonts w:cstheme="minorHAnsi"/>
        </w:rPr>
        <w:t>A</w:t>
      </w:r>
      <w:r w:rsidR="00B82E87">
        <w:rPr>
          <w:rFonts w:cstheme="minorHAnsi"/>
        </w:rPr>
        <w:t>pteki</w:t>
      </w:r>
    </w:p>
    <w:p w14:paraId="23994AE3" w14:textId="4ADAA5A1" w:rsidR="004F050C" w:rsidRDefault="004F050C" w:rsidP="004F050C">
      <w:pPr>
        <w:pStyle w:val="Akapitzlist"/>
        <w:spacing w:after="0"/>
        <w:ind w:left="360"/>
        <w:jc w:val="both"/>
        <w:rPr>
          <w:rFonts w:cstheme="minorHAnsi"/>
          <w:b/>
        </w:rPr>
      </w:pPr>
    </w:p>
    <w:p w14:paraId="746B8A5B" w14:textId="097139DA" w:rsidR="001C060B" w:rsidRPr="007779C1" w:rsidRDefault="00042827" w:rsidP="00DA67B6">
      <w:pPr>
        <w:pStyle w:val="Nagwek2"/>
        <w:rPr>
          <w:rFonts w:asciiTheme="minorHAnsi" w:hAnsiTheme="minorHAnsi" w:cstheme="minorHAnsi"/>
          <w:sz w:val="22"/>
          <w:szCs w:val="22"/>
        </w:rPr>
      </w:pPr>
      <w:bookmarkStart w:id="5" w:name="_Toc45284256"/>
      <w:r w:rsidRPr="007779C1">
        <w:rPr>
          <w:rFonts w:asciiTheme="minorHAnsi" w:hAnsiTheme="minorHAnsi" w:cstheme="minorHAnsi"/>
          <w:sz w:val="22"/>
          <w:szCs w:val="22"/>
        </w:rPr>
        <w:t>Procedura</w:t>
      </w:r>
      <w:bookmarkEnd w:id="5"/>
      <w:r w:rsidR="001C060B" w:rsidRPr="007779C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D60457" w14:textId="00FA2BB5" w:rsidR="001E3835" w:rsidRPr="007779C1" w:rsidRDefault="001E3835" w:rsidP="001E3835">
      <w:pPr>
        <w:pStyle w:val="Akapitzlist"/>
        <w:numPr>
          <w:ilvl w:val="1"/>
          <w:numId w:val="20"/>
        </w:numPr>
        <w:jc w:val="both"/>
        <w:rPr>
          <w:rFonts w:cstheme="minorHAnsi"/>
        </w:rPr>
      </w:pPr>
      <w:r w:rsidRPr="007779C1">
        <w:rPr>
          <w:rFonts w:cstheme="minorHAnsi"/>
          <w:b/>
          <w:lang w:val="en-US"/>
        </w:rPr>
        <w:t>Zasady ogólne</w:t>
      </w:r>
    </w:p>
    <w:p w14:paraId="03419B91" w14:textId="77777777" w:rsidR="00CF444E" w:rsidRPr="00CF444E" w:rsidRDefault="00CF444E" w:rsidP="00CF444E">
      <w:pPr>
        <w:pStyle w:val="Akapitzlist"/>
        <w:numPr>
          <w:ilvl w:val="0"/>
          <w:numId w:val="30"/>
        </w:numPr>
        <w:jc w:val="both"/>
        <w:rPr>
          <w:rFonts w:cstheme="minorHAnsi"/>
          <w:vanish/>
        </w:rPr>
      </w:pPr>
    </w:p>
    <w:p w14:paraId="387534D7" w14:textId="77777777" w:rsidR="00CF444E" w:rsidRPr="00CF444E" w:rsidRDefault="00CF444E" w:rsidP="00CF444E">
      <w:pPr>
        <w:pStyle w:val="Akapitzlist"/>
        <w:numPr>
          <w:ilvl w:val="0"/>
          <w:numId w:val="30"/>
        </w:numPr>
        <w:jc w:val="both"/>
        <w:rPr>
          <w:rFonts w:cstheme="minorHAnsi"/>
          <w:vanish/>
        </w:rPr>
      </w:pPr>
    </w:p>
    <w:p w14:paraId="509430B0" w14:textId="77777777" w:rsidR="00CF444E" w:rsidRPr="00CF444E" w:rsidRDefault="00CF444E" w:rsidP="00CF444E">
      <w:pPr>
        <w:pStyle w:val="Akapitzlist"/>
        <w:numPr>
          <w:ilvl w:val="0"/>
          <w:numId w:val="30"/>
        </w:numPr>
        <w:jc w:val="both"/>
        <w:rPr>
          <w:rFonts w:cstheme="minorHAnsi"/>
          <w:vanish/>
        </w:rPr>
      </w:pPr>
    </w:p>
    <w:p w14:paraId="486794EB" w14:textId="77777777" w:rsidR="00CF444E" w:rsidRPr="00CF444E" w:rsidRDefault="00CF444E" w:rsidP="00CF444E">
      <w:pPr>
        <w:pStyle w:val="Akapitzlist"/>
        <w:numPr>
          <w:ilvl w:val="0"/>
          <w:numId w:val="30"/>
        </w:numPr>
        <w:jc w:val="both"/>
        <w:rPr>
          <w:rFonts w:cstheme="minorHAnsi"/>
          <w:vanish/>
        </w:rPr>
      </w:pPr>
    </w:p>
    <w:p w14:paraId="5D9993EA" w14:textId="77777777" w:rsidR="00CF444E" w:rsidRPr="00CF444E" w:rsidRDefault="00CF444E" w:rsidP="00CF444E">
      <w:pPr>
        <w:pStyle w:val="Akapitzlist"/>
        <w:numPr>
          <w:ilvl w:val="0"/>
          <w:numId w:val="30"/>
        </w:numPr>
        <w:jc w:val="both"/>
        <w:rPr>
          <w:rFonts w:cstheme="minorHAnsi"/>
          <w:vanish/>
        </w:rPr>
      </w:pPr>
    </w:p>
    <w:p w14:paraId="26BFC8BC" w14:textId="77777777" w:rsidR="00CF444E" w:rsidRPr="00CF444E" w:rsidRDefault="00CF444E" w:rsidP="00CF444E">
      <w:pPr>
        <w:pStyle w:val="Akapitzlist"/>
        <w:numPr>
          <w:ilvl w:val="1"/>
          <w:numId w:val="30"/>
        </w:numPr>
        <w:jc w:val="both"/>
        <w:rPr>
          <w:rFonts w:cstheme="minorHAnsi"/>
          <w:vanish/>
        </w:rPr>
      </w:pPr>
    </w:p>
    <w:p w14:paraId="013FC242" w14:textId="716324DC" w:rsidR="00CF444E" w:rsidRPr="001760F2" w:rsidRDefault="00CF444E" w:rsidP="00CF444E">
      <w:pPr>
        <w:pStyle w:val="Akapitzlist"/>
        <w:numPr>
          <w:ilvl w:val="2"/>
          <w:numId w:val="30"/>
        </w:numPr>
        <w:ind w:left="1213"/>
        <w:jc w:val="both"/>
        <w:rPr>
          <w:rFonts w:cstheme="minorHAnsi"/>
        </w:rPr>
      </w:pPr>
      <w:r w:rsidRPr="001760F2">
        <w:rPr>
          <w:rFonts w:cstheme="minorHAnsi"/>
        </w:rPr>
        <w:t xml:space="preserve">Każdy </w:t>
      </w:r>
      <w:r w:rsidR="00B84016">
        <w:rPr>
          <w:rFonts w:cstheme="minorHAnsi"/>
        </w:rPr>
        <w:t>D</w:t>
      </w:r>
      <w:r w:rsidRPr="001760F2">
        <w:rPr>
          <w:rFonts w:cstheme="minorHAnsi"/>
        </w:rPr>
        <w:t>ostawca podlega procesowi kwalifikacji przed złożeniem pierwszego zamówienia oraz po każdej zmianie danych dostawcy.</w:t>
      </w:r>
    </w:p>
    <w:p w14:paraId="060C035F" w14:textId="45C760A2" w:rsidR="00CF444E" w:rsidRPr="001760F2" w:rsidRDefault="00CF444E" w:rsidP="00CF444E">
      <w:pPr>
        <w:pStyle w:val="Akapitzlist"/>
        <w:numPr>
          <w:ilvl w:val="2"/>
          <w:numId w:val="30"/>
        </w:numPr>
        <w:ind w:hanging="646"/>
        <w:jc w:val="both"/>
        <w:rPr>
          <w:rFonts w:cstheme="minorHAnsi"/>
        </w:rPr>
      </w:pPr>
      <w:r w:rsidRPr="001760F2">
        <w:rPr>
          <w:rFonts w:cstheme="minorHAnsi"/>
        </w:rPr>
        <w:lastRenderedPageBreak/>
        <w:t xml:space="preserve"> Zabronione jest przyjmowanie dostaw</w:t>
      </w:r>
      <w:r>
        <w:rPr>
          <w:rFonts w:cstheme="minorHAnsi"/>
        </w:rPr>
        <w:t xml:space="preserve"> produktów leczniczych</w:t>
      </w:r>
      <w:r w:rsidRPr="001760F2">
        <w:rPr>
          <w:rFonts w:cstheme="minorHAnsi"/>
        </w:rPr>
        <w:t xml:space="preserve"> </w:t>
      </w:r>
      <w:r>
        <w:rPr>
          <w:rFonts w:cstheme="minorHAnsi"/>
        </w:rPr>
        <w:t xml:space="preserve">oraz wyrobów medycznych i środków spożywczych specjalnego przeznaczenia </w:t>
      </w:r>
      <w:r w:rsidR="00967C48">
        <w:rPr>
          <w:rFonts w:cstheme="minorHAnsi"/>
        </w:rPr>
        <w:t>żywieniowego objętych</w:t>
      </w:r>
      <w:r>
        <w:rPr>
          <w:rFonts w:cstheme="minorHAnsi"/>
        </w:rPr>
        <w:t xml:space="preserve"> refundacją</w:t>
      </w:r>
      <w:r w:rsidRPr="001760F2">
        <w:rPr>
          <w:rFonts w:cstheme="minorHAnsi"/>
        </w:rPr>
        <w:t xml:space="preserve"> od nieskwalifikowanych </w:t>
      </w:r>
      <w:r w:rsidR="00982B3E">
        <w:rPr>
          <w:rFonts w:cstheme="minorHAnsi"/>
        </w:rPr>
        <w:t>D</w:t>
      </w:r>
      <w:r w:rsidRPr="001760F2">
        <w:rPr>
          <w:rFonts w:cstheme="minorHAnsi"/>
        </w:rPr>
        <w:t>ostawców.</w:t>
      </w:r>
    </w:p>
    <w:p w14:paraId="6DEA56A3" w14:textId="381D597E" w:rsidR="00CF444E" w:rsidRPr="001760F2" w:rsidRDefault="00CF444E" w:rsidP="00CF444E">
      <w:pPr>
        <w:pStyle w:val="Akapitzlist"/>
        <w:numPr>
          <w:ilvl w:val="2"/>
          <w:numId w:val="30"/>
        </w:numPr>
        <w:ind w:hanging="646"/>
        <w:jc w:val="both"/>
        <w:rPr>
          <w:rFonts w:cstheme="minorHAnsi"/>
        </w:rPr>
      </w:pPr>
      <w:r w:rsidRPr="001760F2">
        <w:rPr>
          <w:rFonts w:cstheme="minorHAnsi"/>
        </w:rPr>
        <w:t xml:space="preserve"> Dostawcami mogą być </w:t>
      </w:r>
      <w:r>
        <w:rPr>
          <w:rFonts w:cstheme="minorHAnsi"/>
        </w:rPr>
        <w:t>wyłącznie podmioty posiadające zezwolenia na prowadzenie obrotu hurtowego produktami leczniczymi.</w:t>
      </w:r>
    </w:p>
    <w:p w14:paraId="6873D8CF" w14:textId="600BCFDF" w:rsidR="00967C48" w:rsidRDefault="00CF444E" w:rsidP="00CF444E">
      <w:pPr>
        <w:pStyle w:val="Akapitzlist"/>
        <w:numPr>
          <w:ilvl w:val="2"/>
          <w:numId w:val="30"/>
        </w:numPr>
        <w:ind w:hanging="646"/>
        <w:jc w:val="both"/>
        <w:rPr>
          <w:rFonts w:cstheme="minorHAnsi"/>
        </w:rPr>
      </w:pPr>
      <w:r>
        <w:rPr>
          <w:rFonts w:cstheme="minorHAnsi"/>
        </w:rPr>
        <w:t xml:space="preserve">Uprawnienia </w:t>
      </w:r>
      <w:r w:rsidR="00B84016">
        <w:rPr>
          <w:rFonts w:cstheme="minorHAnsi"/>
        </w:rPr>
        <w:t>D</w:t>
      </w:r>
      <w:r>
        <w:rPr>
          <w:rFonts w:cstheme="minorHAnsi"/>
        </w:rPr>
        <w:t xml:space="preserve">ostawców można zweryfikować </w:t>
      </w:r>
      <w:r w:rsidRPr="00DE34E7">
        <w:rPr>
          <w:rFonts w:cstheme="minorHAnsi"/>
          <w:color w:val="000000" w:themeColor="text1"/>
        </w:rPr>
        <w:t xml:space="preserve">na </w:t>
      </w:r>
      <w:r w:rsidR="00FE411F" w:rsidRPr="00DE34E7">
        <w:rPr>
          <w:rFonts w:cstheme="minorHAnsi"/>
          <w:color w:val="000000" w:themeColor="text1"/>
        </w:rPr>
        <w:t>platformie rejestrów medycznych w katalogu</w:t>
      </w:r>
      <w:r w:rsidR="00967C48">
        <w:rPr>
          <w:rFonts w:cstheme="minorHAnsi"/>
          <w:color w:val="000000" w:themeColor="text1"/>
        </w:rPr>
        <w:t xml:space="preserve"> </w:t>
      </w:r>
      <w:r w:rsidRPr="00DE34E7">
        <w:rPr>
          <w:rFonts w:cstheme="minorHAnsi"/>
          <w:color w:val="000000" w:themeColor="text1"/>
        </w:rPr>
        <w:t xml:space="preserve">Rejestrów hurtowni </w:t>
      </w:r>
      <w:r w:rsidR="00B62D87" w:rsidRPr="00DE34E7">
        <w:rPr>
          <w:rFonts w:cstheme="minorHAnsi"/>
          <w:color w:val="000000" w:themeColor="text1"/>
        </w:rPr>
        <w:t xml:space="preserve">farmaceutycznych </w:t>
      </w:r>
      <w:hyperlink r:id="rId9" w:history="1">
        <w:r w:rsidR="00967C48" w:rsidRPr="00A14A73">
          <w:rPr>
            <w:rStyle w:val="Hipercze"/>
            <w:rFonts w:cstheme="minorHAnsi"/>
          </w:rPr>
          <w:t>https://rejestrymedyczne.ezdrowie.gov.pl/rhf</w:t>
        </w:r>
      </w:hyperlink>
    </w:p>
    <w:p w14:paraId="520A9BAE" w14:textId="1C32EB26" w:rsidR="00CF444E" w:rsidRPr="001760F2" w:rsidRDefault="00002AF2" w:rsidP="00967C48">
      <w:pPr>
        <w:pStyle w:val="Akapitzlist"/>
        <w:ind w:left="1355"/>
        <w:jc w:val="both"/>
        <w:rPr>
          <w:rFonts w:cstheme="minorHAnsi"/>
        </w:rPr>
      </w:pPr>
      <w:r>
        <w:rPr>
          <w:rFonts w:cstheme="minorHAnsi"/>
        </w:rPr>
        <w:t xml:space="preserve"> lub na stronie </w:t>
      </w:r>
      <w:hyperlink r:id="rId10" w:history="1">
        <w:r>
          <w:rPr>
            <w:rStyle w:val="Hipercze"/>
          </w:rPr>
          <w:t>eudragmdp.ema.europa.eu/inspections/view/wda/searchWDA.xhtml</w:t>
        </w:r>
      </w:hyperlink>
      <w:r>
        <w:t xml:space="preserve"> (w przypadku kontrahentów w innych krajów EU)</w:t>
      </w:r>
    </w:p>
    <w:p w14:paraId="51B15EE1" w14:textId="44DFBAE0" w:rsidR="00B922BA" w:rsidRDefault="00CF444E" w:rsidP="002B4259">
      <w:pPr>
        <w:pStyle w:val="Akapitzlist"/>
        <w:numPr>
          <w:ilvl w:val="2"/>
          <w:numId w:val="30"/>
        </w:numPr>
        <w:ind w:hanging="646"/>
        <w:jc w:val="both"/>
        <w:rPr>
          <w:rFonts w:cstheme="minorHAnsi"/>
        </w:rPr>
      </w:pPr>
      <w:r>
        <w:rPr>
          <w:rFonts w:cstheme="minorHAnsi"/>
        </w:rPr>
        <w:t>Kierownik Apteki</w:t>
      </w:r>
      <w:r w:rsidRPr="00CF444E">
        <w:rPr>
          <w:rFonts w:cstheme="minorHAnsi"/>
        </w:rPr>
        <w:t xml:space="preserve"> weryfikuje </w:t>
      </w:r>
      <w:r w:rsidR="00B323FD">
        <w:rPr>
          <w:rFonts w:cstheme="minorHAnsi"/>
        </w:rPr>
        <w:t>pobrane</w:t>
      </w:r>
      <w:r w:rsidRPr="00CF444E">
        <w:rPr>
          <w:rFonts w:cstheme="minorHAnsi"/>
        </w:rPr>
        <w:t xml:space="preserve"> </w:t>
      </w:r>
      <w:r w:rsidR="00967C48" w:rsidRPr="00CF444E">
        <w:rPr>
          <w:rFonts w:cstheme="minorHAnsi"/>
        </w:rPr>
        <w:t>dokumenty</w:t>
      </w:r>
      <w:r w:rsidR="00B62D87" w:rsidRPr="00CF444E">
        <w:rPr>
          <w:rFonts w:cstheme="minorHAnsi"/>
        </w:rPr>
        <w:t xml:space="preserve"> </w:t>
      </w:r>
      <w:r w:rsidRPr="00CF444E">
        <w:rPr>
          <w:rFonts w:cstheme="minorHAnsi"/>
        </w:rPr>
        <w:t>oraz</w:t>
      </w:r>
      <w:r w:rsidR="00F43E31">
        <w:rPr>
          <w:rFonts w:cstheme="minorHAnsi"/>
        </w:rPr>
        <w:t xml:space="preserve"> </w:t>
      </w:r>
      <w:r w:rsidR="00F25EB4">
        <w:rPr>
          <w:rFonts w:cstheme="minorHAnsi"/>
        </w:rPr>
        <w:t>sprawdza,</w:t>
      </w:r>
      <w:r w:rsidRPr="00CF444E">
        <w:rPr>
          <w:rFonts w:cstheme="minorHAnsi"/>
        </w:rPr>
        <w:t xml:space="preserve"> czy zezwoleni</w:t>
      </w:r>
      <w:r w:rsidR="00002AF2">
        <w:rPr>
          <w:rFonts w:cstheme="minorHAnsi"/>
        </w:rPr>
        <w:t>e jest aktualne oraz czy</w:t>
      </w:r>
      <w:r w:rsidRPr="00CF444E">
        <w:rPr>
          <w:rFonts w:cstheme="minorHAnsi"/>
        </w:rPr>
        <w:t xml:space="preserve"> obejmuj</w:t>
      </w:r>
      <w:r w:rsidR="00002AF2">
        <w:rPr>
          <w:rFonts w:cstheme="minorHAnsi"/>
        </w:rPr>
        <w:t>e</w:t>
      </w:r>
      <w:r w:rsidRPr="00CF444E">
        <w:rPr>
          <w:rFonts w:cstheme="minorHAnsi"/>
        </w:rPr>
        <w:t xml:space="preserve"> zakres oferowanych produktów. </w:t>
      </w:r>
      <w:r w:rsidR="005934A7">
        <w:rPr>
          <w:rFonts w:cstheme="minorHAnsi"/>
        </w:rPr>
        <w:t>Dane</w:t>
      </w:r>
      <w:r w:rsidR="00002AF2">
        <w:rPr>
          <w:rFonts w:cstheme="minorHAnsi"/>
        </w:rPr>
        <w:t xml:space="preserve"> pobrane z rejestrów zapisywane są w wersji elektronicznej </w:t>
      </w:r>
      <w:r w:rsidR="00480DA6">
        <w:rPr>
          <w:rFonts w:cstheme="minorHAnsi"/>
        </w:rPr>
        <w:t>na dysku twardym komputera</w:t>
      </w:r>
      <w:r w:rsidR="00002AF2">
        <w:rPr>
          <w:rFonts w:cstheme="minorHAnsi"/>
        </w:rPr>
        <w:t xml:space="preserve"> zabezpieczon</w:t>
      </w:r>
      <w:r w:rsidR="00480DA6">
        <w:rPr>
          <w:rFonts w:cstheme="minorHAnsi"/>
        </w:rPr>
        <w:t>e przed nieuprawnionym dostępem</w:t>
      </w:r>
      <w:r w:rsidR="00002AF2">
        <w:rPr>
          <w:rFonts w:cstheme="minorHAnsi"/>
        </w:rPr>
        <w:t>.</w:t>
      </w:r>
    </w:p>
    <w:p w14:paraId="4B84F903" w14:textId="70205ED5" w:rsidR="00002AF2" w:rsidRDefault="00002AF2" w:rsidP="002B4259">
      <w:pPr>
        <w:pStyle w:val="Akapitzlist"/>
        <w:numPr>
          <w:ilvl w:val="2"/>
          <w:numId w:val="30"/>
        </w:numPr>
        <w:ind w:hanging="646"/>
        <w:jc w:val="both"/>
        <w:rPr>
          <w:rFonts w:cstheme="minorHAnsi"/>
        </w:rPr>
      </w:pPr>
      <w:r>
        <w:rPr>
          <w:rFonts w:cstheme="minorHAnsi"/>
        </w:rPr>
        <w:t>W przypadku braku zgodności nie należy rozpoczynać współpracy</w:t>
      </w:r>
      <w:r w:rsidR="00055D97">
        <w:rPr>
          <w:rFonts w:cstheme="minorHAnsi"/>
        </w:rPr>
        <w:t xml:space="preserve"> z danym </w:t>
      </w:r>
      <w:r w:rsidR="00B84016">
        <w:rPr>
          <w:rFonts w:cstheme="minorHAnsi"/>
        </w:rPr>
        <w:t>D</w:t>
      </w:r>
      <w:r w:rsidR="00055D97">
        <w:rPr>
          <w:rFonts w:cstheme="minorHAnsi"/>
        </w:rPr>
        <w:t>ostawcą</w:t>
      </w:r>
      <w:r>
        <w:rPr>
          <w:rFonts w:cstheme="minorHAnsi"/>
        </w:rPr>
        <w:t>.</w:t>
      </w:r>
    </w:p>
    <w:p w14:paraId="49BE374F" w14:textId="18208426" w:rsidR="00002AF2" w:rsidRDefault="00002AF2" w:rsidP="002B4259">
      <w:pPr>
        <w:pStyle w:val="Akapitzlist"/>
        <w:numPr>
          <w:ilvl w:val="2"/>
          <w:numId w:val="30"/>
        </w:numPr>
        <w:ind w:hanging="646"/>
        <w:jc w:val="both"/>
        <w:rPr>
          <w:rFonts w:cstheme="minorHAnsi"/>
        </w:rPr>
      </w:pPr>
      <w:r>
        <w:rPr>
          <w:rFonts w:cstheme="minorHAnsi"/>
        </w:rPr>
        <w:t>W przypadku zgodności danych</w:t>
      </w:r>
      <w:r w:rsidR="005934A7">
        <w:rPr>
          <w:rFonts w:cstheme="minorHAnsi"/>
        </w:rPr>
        <w:t>,</w:t>
      </w:r>
      <w:r>
        <w:rPr>
          <w:rFonts w:cstheme="minorHAnsi"/>
        </w:rPr>
        <w:t xml:space="preserve"> Dostawca jest zatwierdzany i </w:t>
      </w:r>
      <w:r w:rsidR="005934A7">
        <w:rPr>
          <w:rFonts w:cstheme="minorHAnsi"/>
        </w:rPr>
        <w:t>zakładana</w:t>
      </w:r>
      <w:r>
        <w:rPr>
          <w:rFonts w:cstheme="minorHAnsi"/>
        </w:rPr>
        <w:t xml:space="preserve"> jest karta nowego Dostawcy w systemie komputerowym</w:t>
      </w:r>
    </w:p>
    <w:p w14:paraId="1C84FBFF" w14:textId="77777777" w:rsidR="004F050C" w:rsidRDefault="004F050C" w:rsidP="004F050C">
      <w:pPr>
        <w:pStyle w:val="Akapitzlist"/>
        <w:ind w:left="360"/>
        <w:jc w:val="both"/>
        <w:rPr>
          <w:rFonts w:cstheme="minorHAnsi"/>
          <w:color w:val="000000" w:themeColor="text1"/>
        </w:rPr>
      </w:pPr>
      <w:r w:rsidRPr="004F050C">
        <w:rPr>
          <w:rFonts w:cstheme="minorHAnsi"/>
          <w:color w:val="000000" w:themeColor="text1"/>
          <w:highlight w:val="yellow"/>
        </w:rPr>
        <w:t>Wersja 1  (np. jeśli dostawców jest mało)</w:t>
      </w:r>
    </w:p>
    <w:p w14:paraId="327A674B" w14:textId="77777777" w:rsidR="004F050C" w:rsidRDefault="004F050C" w:rsidP="004F050C">
      <w:pPr>
        <w:pStyle w:val="Akapitzlist"/>
        <w:ind w:left="1355"/>
        <w:jc w:val="both"/>
        <w:rPr>
          <w:rFonts w:cstheme="minorHAnsi"/>
        </w:rPr>
      </w:pPr>
    </w:p>
    <w:p w14:paraId="518A98EF" w14:textId="2C90CBBE" w:rsidR="004F050C" w:rsidRDefault="004F050C" w:rsidP="002B4259">
      <w:pPr>
        <w:pStyle w:val="Akapitzlist"/>
        <w:numPr>
          <w:ilvl w:val="2"/>
          <w:numId w:val="30"/>
        </w:numPr>
        <w:ind w:hanging="646"/>
        <w:jc w:val="both"/>
        <w:rPr>
          <w:rFonts w:cstheme="minorHAnsi"/>
        </w:rPr>
      </w:pPr>
      <w:commentRangeStart w:id="6"/>
      <w:r w:rsidRPr="00B323FD">
        <w:rPr>
          <w:rFonts w:cstheme="minorHAnsi"/>
        </w:rPr>
        <w:t>Wyniki analizy odnotowywane są w formularzu kwalifikacyjnym</w:t>
      </w:r>
      <w:r>
        <w:rPr>
          <w:rFonts w:cstheme="minorHAnsi"/>
        </w:rPr>
        <w:t xml:space="preserve"> (zgodnie ze wzorem   stanowiącym załącznik nr 2</w:t>
      </w:r>
      <w:r w:rsidRPr="00B323FD">
        <w:rPr>
          <w:rFonts w:cstheme="minorHAnsi"/>
        </w:rPr>
        <w:t xml:space="preserve"> i zatwierdzane przez </w:t>
      </w:r>
      <w:r>
        <w:rPr>
          <w:rFonts w:cstheme="minorHAnsi"/>
        </w:rPr>
        <w:t>Kierownika Apteki</w:t>
      </w:r>
    </w:p>
    <w:p w14:paraId="6EE9B202" w14:textId="47862657" w:rsidR="004F050C" w:rsidRPr="00055D97" w:rsidRDefault="004F050C" w:rsidP="004F050C">
      <w:pPr>
        <w:pStyle w:val="Akapitzlist"/>
        <w:ind w:left="1418"/>
        <w:jc w:val="both"/>
        <w:rPr>
          <w:rFonts w:cstheme="minorHAnsi"/>
          <w:color w:val="000000" w:themeColor="text1"/>
        </w:rPr>
      </w:pPr>
      <w:r>
        <w:rPr>
          <w:rFonts w:cstheme="minorHAnsi"/>
        </w:rPr>
        <w:t>lub</w:t>
      </w:r>
    </w:p>
    <w:p w14:paraId="5B6021F7" w14:textId="28B39C30" w:rsidR="00002AF2" w:rsidRDefault="00BE1CDC" w:rsidP="004F050C">
      <w:pPr>
        <w:jc w:val="both"/>
        <w:rPr>
          <w:rFonts w:cstheme="minorHAnsi"/>
        </w:rPr>
      </w:pPr>
      <w:r>
        <w:rPr>
          <w:rFonts w:cstheme="minorHAnsi"/>
        </w:rPr>
        <w:t xml:space="preserve">        </w:t>
      </w:r>
      <w:r w:rsidR="00002AF2" w:rsidRPr="004F050C">
        <w:rPr>
          <w:rFonts w:cstheme="minorHAnsi"/>
          <w:highlight w:val="yellow"/>
        </w:rPr>
        <w:t>Wersja 2 (np. jeśli dostawców jest dużo – wersja uproszczona)</w:t>
      </w:r>
    </w:p>
    <w:p w14:paraId="0879025F" w14:textId="351D8348" w:rsidR="00CF444E" w:rsidRDefault="00B323FD" w:rsidP="00A655A4">
      <w:pPr>
        <w:pStyle w:val="Akapitzlist"/>
        <w:numPr>
          <w:ilvl w:val="2"/>
          <w:numId w:val="30"/>
        </w:numPr>
        <w:jc w:val="both"/>
        <w:rPr>
          <w:rFonts w:cstheme="minorHAnsi"/>
        </w:rPr>
      </w:pPr>
      <w:r>
        <w:rPr>
          <w:rFonts w:cstheme="minorHAnsi"/>
        </w:rPr>
        <w:t>Kierownik Apteki</w:t>
      </w:r>
      <w:r w:rsidRPr="001760F2">
        <w:rPr>
          <w:rFonts w:cstheme="minorHAnsi"/>
        </w:rPr>
        <w:t xml:space="preserve"> </w:t>
      </w:r>
      <w:r w:rsidR="00DC4E17">
        <w:rPr>
          <w:rFonts w:cstheme="minorHAnsi"/>
        </w:rPr>
        <w:t xml:space="preserve">odnotowuje wyniki weryfikacji na </w:t>
      </w:r>
      <w:r w:rsidR="001E51A0">
        <w:rPr>
          <w:rFonts w:cstheme="minorHAnsi"/>
        </w:rPr>
        <w:t>l</w:t>
      </w:r>
      <w:r w:rsidR="00DC4E17">
        <w:rPr>
          <w:rFonts w:cstheme="minorHAnsi"/>
        </w:rPr>
        <w:t>iście</w:t>
      </w:r>
      <w:r w:rsidR="001E51A0">
        <w:rPr>
          <w:rFonts w:cstheme="minorHAnsi"/>
        </w:rPr>
        <w:t xml:space="preserve"> </w:t>
      </w:r>
      <w:r w:rsidR="00CF444E" w:rsidRPr="001760F2">
        <w:rPr>
          <w:rFonts w:cstheme="minorHAnsi"/>
        </w:rPr>
        <w:t>skwalifikowanych dostawców (</w:t>
      </w:r>
      <w:r w:rsidR="00CF444E" w:rsidRPr="001760F2">
        <w:rPr>
          <w:rFonts w:cstheme="minorHAnsi"/>
          <w:b/>
        </w:rPr>
        <w:t xml:space="preserve">Załącznik nr </w:t>
      </w:r>
      <w:r w:rsidR="00CF444E" w:rsidRPr="0025442F">
        <w:rPr>
          <w:rFonts w:cstheme="minorHAnsi"/>
          <w:b/>
        </w:rPr>
        <w:t>0</w:t>
      </w:r>
      <w:r w:rsidR="00002AF2" w:rsidRPr="0025442F">
        <w:rPr>
          <w:rFonts w:cstheme="minorHAnsi"/>
          <w:b/>
        </w:rPr>
        <w:t>1</w:t>
      </w:r>
      <w:commentRangeEnd w:id="6"/>
      <w:r w:rsidR="00A655A4">
        <w:rPr>
          <w:rStyle w:val="Odwoaniedokomentarza"/>
        </w:rPr>
        <w:commentReference w:id="6"/>
      </w:r>
      <w:r w:rsidR="00CF444E" w:rsidRPr="0025442F">
        <w:rPr>
          <w:rFonts w:cstheme="minorHAnsi"/>
        </w:rPr>
        <w:t xml:space="preserve">) </w:t>
      </w:r>
    </w:p>
    <w:p w14:paraId="26BE2DD0" w14:textId="77777777" w:rsidR="00A655A4" w:rsidRPr="0025442F" w:rsidRDefault="00A655A4" w:rsidP="00A655A4">
      <w:pPr>
        <w:pStyle w:val="Akapitzlist"/>
        <w:ind w:left="1276"/>
        <w:jc w:val="both"/>
        <w:rPr>
          <w:rFonts w:cstheme="minorHAnsi"/>
        </w:rPr>
      </w:pPr>
    </w:p>
    <w:p w14:paraId="255CB05C" w14:textId="44CE933D" w:rsidR="00CF444E" w:rsidRPr="001760F2" w:rsidRDefault="00B323FD" w:rsidP="00CF444E">
      <w:pPr>
        <w:pStyle w:val="Akapitzlist"/>
        <w:numPr>
          <w:ilvl w:val="2"/>
          <w:numId w:val="30"/>
        </w:numPr>
        <w:ind w:left="1276" w:hanging="646"/>
        <w:jc w:val="both"/>
        <w:rPr>
          <w:rFonts w:cstheme="minorHAnsi"/>
        </w:rPr>
      </w:pPr>
      <w:r>
        <w:rPr>
          <w:rFonts w:cstheme="minorHAnsi"/>
        </w:rPr>
        <w:t>K</w:t>
      </w:r>
      <w:r w:rsidR="00CF444E" w:rsidRPr="001760F2">
        <w:rPr>
          <w:rFonts w:cstheme="minorHAnsi"/>
        </w:rPr>
        <w:t xml:space="preserve">opia listy skwalifikowanych </w:t>
      </w:r>
      <w:r>
        <w:rPr>
          <w:rFonts w:cstheme="minorHAnsi"/>
        </w:rPr>
        <w:t>D</w:t>
      </w:r>
      <w:r w:rsidR="00CF444E" w:rsidRPr="001760F2">
        <w:rPr>
          <w:rFonts w:cstheme="minorHAnsi"/>
        </w:rPr>
        <w:t xml:space="preserve">ostawców umieszczana jest </w:t>
      </w:r>
      <w:r>
        <w:rPr>
          <w:rFonts w:cstheme="minorHAnsi"/>
        </w:rPr>
        <w:t xml:space="preserve">w </w:t>
      </w:r>
      <w:r w:rsidR="001E51A0">
        <w:rPr>
          <w:rFonts w:cstheme="minorHAnsi"/>
        </w:rPr>
        <w:t xml:space="preserve">miejscu dostępnym dla personelu fachowego apteki (np. w </w:t>
      </w:r>
      <w:r>
        <w:rPr>
          <w:rFonts w:cstheme="minorHAnsi"/>
        </w:rPr>
        <w:t>komorze przyjęć</w:t>
      </w:r>
      <w:r w:rsidR="001E51A0">
        <w:rPr>
          <w:rFonts w:cstheme="minorHAnsi"/>
        </w:rPr>
        <w:t>)</w:t>
      </w:r>
      <w:r>
        <w:rPr>
          <w:rFonts w:cstheme="minorHAnsi"/>
        </w:rPr>
        <w:t>.</w:t>
      </w:r>
      <w:r w:rsidR="00CF444E" w:rsidRPr="001760F2">
        <w:rPr>
          <w:rFonts w:cstheme="minorHAnsi"/>
        </w:rPr>
        <w:t xml:space="preserve"> </w:t>
      </w:r>
      <w:r>
        <w:rPr>
          <w:rFonts w:cstheme="minorHAnsi"/>
        </w:rPr>
        <w:t>Kierownik Apteki</w:t>
      </w:r>
      <w:r w:rsidR="00CF444E" w:rsidRPr="001760F2">
        <w:rPr>
          <w:rFonts w:cstheme="minorHAnsi"/>
        </w:rPr>
        <w:t xml:space="preserve"> odpowiada za aktualność listy skwalifikowanych dostawców.</w:t>
      </w:r>
    </w:p>
    <w:p w14:paraId="6FE67596" w14:textId="4EBC5CDE" w:rsidR="00CF444E" w:rsidRDefault="00B323FD" w:rsidP="00CF444E">
      <w:pPr>
        <w:pStyle w:val="Akapitzlist"/>
        <w:numPr>
          <w:ilvl w:val="2"/>
          <w:numId w:val="30"/>
        </w:numPr>
        <w:ind w:left="1276" w:hanging="646"/>
        <w:jc w:val="both"/>
        <w:rPr>
          <w:rFonts w:cstheme="minorHAnsi"/>
        </w:rPr>
      </w:pPr>
      <w:r>
        <w:rPr>
          <w:rFonts w:cstheme="minorHAnsi"/>
        </w:rPr>
        <w:t>Kierownika Apteki</w:t>
      </w:r>
      <w:r w:rsidR="00CF444E" w:rsidRPr="001760F2">
        <w:rPr>
          <w:rFonts w:cstheme="minorHAnsi"/>
        </w:rPr>
        <w:t xml:space="preserve">, </w:t>
      </w:r>
      <w:r w:rsidR="00B62D87" w:rsidRPr="001760F2">
        <w:rPr>
          <w:rFonts w:cstheme="minorHAnsi"/>
        </w:rPr>
        <w:t>archiwizuje dokumenty</w:t>
      </w:r>
      <w:r w:rsidR="00CF444E" w:rsidRPr="001760F2">
        <w:rPr>
          <w:rFonts w:cstheme="minorHAnsi"/>
        </w:rPr>
        <w:t xml:space="preserve"> związane z kwalifikacją dostawców. </w:t>
      </w:r>
    </w:p>
    <w:p w14:paraId="2B782C06" w14:textId="77777777" w:rsidR="00B323FD" w:rsidRPr="001760F2" w:rsidRDefault="00B323FD" w:rsidP="00B323FD">
      <w:pPr>
        <w:pStyle w:val="Akapitzlist"/>
        <w:numPr>
          <w:ilvl w:val="1"/>
          <w:numId w:val="30"/>
        </w:numPr>
        <w:ind w:hanging="646"/>
        <w:jc w:val="both"/>
        <w:rPr>
          <w:rFonts w:cstheme="minorHAnsi"/>
          <w:b/>
        </w:rPr>
      </w:pPr>
      <w:r w:rsidRPr="001760F2">
        <w:rPr>
          <w:rFonts w:cstheme="minorHAnsi"/>
          <w:b/>
        </w:rPr>
        <w:t>Weryfikacja dostawców</w:t>
      </w:r>
    </w:p>
    <w:p w14:paraId="21AAD46B" w14:textId="40FB1759" w:rsidR="00924347" w:rsidRDefault="00B323FD" w:rsidP="00B323FD">
      <w:pPr>
        <w:pStyle w:val="Akapitzlist"/>
        <w:numPr>
          <w:ilvl w:val="2"/>
          <w:numId w:val="30"/>
        </w:numPr>
        <w:ind w:hanging="646"/>
        <w:jc w:val="both"/>
        <w:rPr>
          <w:rFonts w:cstheme="minorHAnsi"/>
        </w:rPr>
      </w:pPr>
      <w:r w:rsidRPr="001760F2">
        <w:rPr>
          <w:rFonts w:cstheme="minorHAnsi"/>
        </w:rPr>
        <w:t xml:space="preserve">Skwalifikowani </w:t>
      </w:r>
      <w:r w:rsidR="00B84016">
        <w:rPr>
          <w:rFonts w:cstheme="minorHAnsi"/>
        </w:rPr>
        <w:t>D</w:t>
      </w:r>
      <w:r w:rsidRPr="001760F2">
        <w:rPr>
          <w:rFonts w:cstheme="minorHAnsi"/>
        </w:rPr>
        <w:t xml:space="preserve">ostawcy podlegają okresowej weryfikacji. Weryfikacja aktualności uprawnień </w:t>
      </w:r>
      <w:r w:rsidR="00B84016">
        <w:rPr>
          <w:rFonts w:cstheme="minorHAnsi"/>
        </w:rPr>
        <w:t>D</w:t>
      </w:r>
      <w:r w:rsidRPr="001760F2">
        <w:rPr>
          <w:rFonts w:cstheme="minorHAnsi"/>
        </w:rPr>
        <w:t>ostawców odbywa się</w:t>
      </w:r>
    </w:p>
    <w:p w14:paraId="567D4F08" w14:textId="6EB75659" w:rsidR="00002AF2" w:rsidRDefault="00246E17" w:rsidP="00002AF2">
      <w:pPr>
        <w:pStyle w:val="Akapitzlist"/>
        <w:ind w:left="1355"/>
        <w:jc w:val="both"/>
        <w:rPr>
          <w:rFonts w:cstheme="minorHAnsi"/>
        </w:rPr>
      </w:pPr>
      <w:r w:rsidRPr="00A655A4">
        <w:rPr>
          <w:rFonts w:cstheme="minorHAnsi"/>
          <w:highlight w:val="yellow"/>
        </w:rPr>
        <w:t xml:space="preserve">Według </w:t>
      </w:r>
      <w:r w:rsidR="00924347" w:rsidRPr="00A655A4">
        <w:rPr>
          <w:rFonts w:cstheme="minorHAnsi"/>
          <w:highlight w:val="yellow"/>
        </w:rPr>
        <w:t>Wersj</w:t>
      </w:r>
      <w:r w:rsidRPr="00A655A4">
        <w:rPr>
          <w:rFonts w:cstheme="minorHAnsi"/>
          <w:highlight w:val="yellow"/>
        </w:rPr>
        <w:t>i</w:t>
      </w:r>
      <w:r w:rsidR="00924347" w:rsidRPr="00A655A4">
        <w:rPr>
          <w:rFonts w:cstheme="minorHAnsi"/>
          <w:highlight w:val="yellow"/>
        </w:rPr>
        <w:t xml:space="preserve"> 1</w:t>
      </w:r>
      <w:r>
        <w:rPr>
          <w:rFonts w:cstheme="minorHAnsi"/>
        </w:rPr>
        <w:t>:</w:t>
      </w:r>
    </w:p>
    <w:p w14:paraId="4777C0A4" w14:textId="6352DA1D" w:rsidR="00002AF2" w:rsidRPr="0002235F" w:rsidRDefault="00B84016" w:rsidP="00B84016">
      <w:pPr>
        <w:pStyle w:val="Akapitzlist"/>
        <w:ind w:left="1355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r</w:t>
      </w:r>
      <w:r w:rsidR="00002AF2" w:rsidRPr="0002235F">
        <w:rPr>
          <w:rFonts w:cstheme="minorHAnsi"/>
          <w:color w:val="000000" w:themeColor="text1"/>
        </w:rPr>
        <w:t xml:space="preserve">az w tygodniu. W rejestrze hurtowni filtrowane są zezwolenie cofnięte, wygaszone lub zmienione. Należy sprawdzić czy wśród nich nie ma hurtowni, z którymi współpracuje apteka. </w:t>
      </w:r>
    </w:p>
    <w:p w14:paraId="58262313" w14:textId="4D99E7F5" w:rsidR="00002AF2" w:rsidRPr="0002235F" w:rsidRDefault="00002AF2" w:rsidP="00002AF2">
      <w:pPr>
        <w:pStyle w:val="Akapitzlist"/>
        <w:numPr>
          <w:ilvl w:val="2"/>
          <w:numId w:val="30"/>
        </w:numPr>
        <w:ind w:hanging="646"/>
        <w:jc w:val="both"/>
        <w:rPr>
          <w:rFonts w:cstheme="minorHAnsi"/>
          <w:color w:val="000000" w:themeColor="text1"/>
        </w:rPr>
      </w:pPr>
      <w:r w:rsidRPr="0002235F">
        <w:rPr>
          <w:rFonts w:cstheme="minorHAnsi"/>
          <w:color w:val="000000" w:themeColor="text1"/>
        </w:rPr>
        <w:t xml:space="preserve">Jeżeli </w:t>
      </w:r>
      <w:r w:rsidR="001E51A0" w:rsidRPr="0002235F">
        <w:rPr>
          <w:rFonts w:cstheme="minorHAnsi"/>
          <w:color w:val="000000" w:themeColor="text1"/>
        </w:rPr>
        <w:t>cofnięto lub</w:t>
      </w:r>
      <w:r w:rsidRPr="0002235F">
        <w:rPr>
          <w:rFonts w:cstheme="minorHAnsi"/>
          <w:color w:val="000000" w:themeColor="text1"/>
        </w:rPr>
        <w:t xml:space="preserve"> wygaszono zezwolenie, należy zablokować </w:t>
      </w:r>
      <w:r w:rsidR="00B84016">
        <w:rPr>
          <w:rFonts w:cstheme="minorHAnsi"/>
          <w:color w:val="000000" w:themeColor="text1"/>
        </w:rPr>
        <w:t>D</w:t>
      </w:r>
      <w:r w:rsidRPr="0002235F">
        <w:rPr>
          <w:rFonts w:cstheme="minorHAnsi"/>
          <w:color w:val="000000" w:themeColor="text1"/>
        </w:rPr>
        <w:t>ostawcę w systemie komputerowym oraz zaktualizować listę skwalifikowanych Dostawców (wykreślić dostawcę z listy).</w:t>
      </w:r>
    </w:p>
    <w:p w14:paraId="4A1C8564" w14:textId="15866E56" w:rsidR="00002AF2" w:rsidRPr="0002235F" w:rsidRDefault="00002AF2" w:rsidP="00002AF2">
      <w:pPr>
        <w:pStyle w:val="Akapitzlist"/>
        <w:numPr>
          <w:ilvl w:val="2"/>
          <w:numId w:val="30"/>
        </w:numPr>
        <w:ind w:hanging="646"/>
        <w:jc w:val="both"/>
        <w:rPr>
          <w:rFonts w:cstheme="minorHAnsi"/>
          <w:color w:val="000000" w:themeColor="text1"/>
        </w:rPr>
      </w:pPr>
      <w:r w:rsidRPr="0002235F">
        <w:rPr>
          <w:rFonts w:cstheme="minorHAnsi"/>
          <w:color w:val="000000" w:themeColor="text1"/>
        </w:rPr>
        <w:t>Jeśli zezwolenie zostało zaktualizowano, należy sprawdzić czy zakres zmian wpływa na współprace z apteką i jeśli tak zaktualizować listę skwalifikowanych Dostawców.</w:t>
      </w:r>
    </w:p>
    <w:p w14:paraId="6143836D" w14:textId="047A3B4A" w:rsidR="00DC4E17" w:rsidRPr="0002235F" w:rsidRDefault="00DC4E17" w:rsidP="00002AF2">
      <w:pPr>
        <w:pStyle w:val="Akapitzlist"/>
        <w:numPr>
          <w:ilvl w:val="2"/>
          <w:numId w:val="30"/>
        </w:numPr>
        <w:ind w:hanging="646"/>
        <w:jc w:val="both"/>
        <w:rPr>
          <w:rFonts w:cstheme="minorHAnsi"/>
          <w:color w:val="000000" w:themeColor="text1"/>
        </w:rPr>
      </w:pPr>
      <w:r w:rsidRPr="0002235F">
        <w:rPr>
          <w:rFonts w:cstheme="minorHAnsi"/>
          <w:color w:val="000000" w:themeColor="text1"/>
        </w:rPr>
        <w:lastRenderedPageBreak/>
        <w:t>Powyższe czynności dokumentowane są w formie zrzutów z ekranu i przechowywane w chronologicznie w zabezpieczonym miejscu.</w:t>
      </w:r>
    </w:p>
    <w:p w14:paraId="7594DFC8" w14:textId="12CC7B24" w:rsidR="00924347" w:rsidRPr="00924347" w:rsidRDefault="00246E17" w:rsidP="00924347">
      <w:pPr>
        <w:jc w:val="both"/>
        <w:rPr>
          <w:rFonts w:cstheme="minorHAnsi"/>
        </w:rPr>
      </w:pPr>
      <w:r>
        <w:rPr>
          <w:rFonts w:cstheme="minorHAnsi"/>
        </w:rPr>
        <w:t xml:space="preserve">                </w:t>
      </w:r>
      <w:r w:rsidR="0002235F" w:rsidRPr="00A655A4">
        <w:rPr>
          <w:rFonts w:cstheme="minorHAnsi"/>
          <w:highlight w:val="yellow"/>
        </w:rPr>
        <w:t xml:space="preserve">lub według </w:t>
      </w:r>
      <w:r w:rsidR="00002AF2" w:rsidRPr="00A655A4">
        <w:rPr>
          <w:rFonts w:cstheme="minorHAnsi"/>
          <w:highlight w:val="yellow"/>
        </w:rPr>
        <w:t>Wersja 2</w:t>
      </w:r>
      <w:r>
        <w:rPr>
          <w:rFonts w:cstheme="minorHAnsi"/>
        </w:rPr>
        <w:t>:</w:t>
      </w:r>
    </w:p>
    <w:p w14:paraId="217A2962" w14:textId="246478D9" w:rsidR="00924347" w:rsidRPr="008A2815" w:rsidRDefault="003C37D7" w:rsidP="00B84016">
      <w:pPr>
        <w:pStyle w:val="Akapitzlist"/>
        <w:ind w:left="1355"/>
        <w:jc w:val="both"/>
        <w:rPr>
          <w:rFonts w:cstheme="minorHAnsi"/>
        </w:rPr>
      </w:pPr>
      <w:r>
        <w:rPr>
          <w:rFonts w:cstheme="minorHAnsi"/>
        </w:rPr>
        <w:t>w cyklach</w:t>
      </w:r>
      <w:r w:rsidR="00B323FD">
        <w:rPr>
          <w:rFonts w:cstheme="minorHAnsi"/>
        </w:rPr>
        <w:t xml:space="preserve"> </w:t>
      </w:r>
      <w:r w:rsidR="00DE34E7">
        <w:rPr>
          <w:rFonts w:cstheme="minorHAnsi"/>
        </w:rPr>
        <w:t xml:space="preserve">co </w:t>
      </w:r>
      <w:r w:rsidR="00DE34E7" w:rsidRPr="0002235F">
        <w:rPr>
          <w:rFonts w:cstheme="minorHAnsi"/>
        </w:rPr>
        <w:t>najmniej</w:t>
      </w:r>
      <w:r w:rsidR="00B453C8" w:rsidRPr="0002235F">
        <w:rPr>
          <w:rFonts w:cstheme="minorHAnsi"/>
        </w:rPr>
        <w:t xml:space="preserve"> </w:t>
      </w:r>
      <w:r w:rsidR="0002235F" w:rsidRPr="0002235F">
        <w:rPr>
          <w:rFonts w:cstheme="minorHAnsi"/>
        </w:rPr>
        <w:t>k</w:t>
      </w:r>
      <w:r w:rsidR="0002235F">
        <w:rPr>
          <w:rFonts w:cstheme="minorHAnsi"/>
        </w:rPr>
        <w:t>wartalnych.</w:t>
      </w:r>
      <w:r w:rsidR="00982B3E">
        <w:rPr>
          <w:rFonts w:cstheme="minorHAnsi"/>
        </w:rPr>
        <w:t xml:space="preserve"> </w:t>
      </w:r>
      <w:r w:rsidR="00DC4E17">
        <w:rPr>
          <w:rFonts w:cstheme="minorHAnsi"/>
        </w:rPr>
        <w:t>Weryfikowane są</w:t>
      </w:r>
      <w:r w:rsidR="0002235F">
        <w:rPr>
          <w:rFonts w:cstheme="minorHAnsi"/>
        </w:rPr>
        <w:t>:</w:t>
      </w:r>
      <w:r w:rsidR="00DC4E17">
        <w:rPr>
          <w:rFonts w:cstheme="minorHAnsi"/>
        </w:rPr>
        <w:t xml:space="preserve"> aktualność pozwolenie oraz ich zakres. Wyniki o</w:t>
      </w:r>
      <w:r w:rsidR="00982B3E">
        <w:rPr>
          <w:rFonts w:cstheme="minorHAnsi"/>
        </w:rPr>
        <w:t>kresow</w:t>
      </w:r>
      <w:r w:rsidR="00DC4E17">
        <w:rPr>
          <w:rFonts w:cstheme="minorHAnsi"/>
        </w:rPr>
        <w:t>ej weryfikacji dostawców</w:t>
      </w:r>
      <w:r w:rsidR="00982B3E">
        <w:rPr>
          <w:rFonts w:cstheme="minorHAnsi"/>
        </w:rPr>
        <w:t xml:space="preserve"> dokumentowan</w:t>
      </w:r>
      <w:r w:rsidR="008A2815">
        <w:rPr>
          <w:rFonts w:cstheme="minorHAnsi"/>
        </w:rPr>
        <w:t>e</w:t>
      </w:r>
      <w:r w:rsidR="00982B3E">
        <w:rPr>
          <w:rFonts w:cstheme="minorHAnsi"/>
        </w:rPr>
        <w:t xml:space="preserve"> </w:t>
      </w:r>
      <w:r w:rsidR="008A2815">
        <w:rPr>
          <w:rFonts w:cstheme="minorHAnsi"/>
        </w:rPr>
        <w:t>są</w:t>
      </w:r>
      <w:r w:rsidR="00982B3E">
        <w:rPr>
          <w:rFonts w:cstheme="minorHAnsi"/>
        </w:rPr>
        <w:t xml:space="preserve"> zgodnie z załącznikiem </w:t>
      </w:r>
      <w:r w:rsidR="00982B3E" w:rsidRPr="0002235F">
        <w:rPr>
          <w:rFonts w:cstheme="minorHAnsi"/>
        </w:rPr>
        <w:t>nr 3.</w:t>
      </w:r>
      <w:r w:rsidR="00924347">
        <w:rPr>
          <w:rFonts w:cstheme="minorHAnsi"/>
        </w:rPr>
        <w:t xml:space="preserve"> </w:t>
      </w:r>
    </w:p>
    <w:p w14:paraId="26E7430D" w14:textId="23CD3E95" w:rsidR="00B323FD" w:rsidRDefault="00B323FD" w:rsidP="002B4259">
      <w:pPr>
        <w:pStyle w:val="Akapitzlist"/>
        <w:numPr>
          <w:ilvl w:val="2"/>
          <w:numId w:val="30"/>
        </w:numPr>
        <w:spacing w:after="0"/>
        <w:ind w:left="1276" w:hanging="646"/>
        <w:jc w:val="both"/>
        <w:rPr>
          <w:rFonts w:cstheme="minorHAnsi"/>
        </w:rPr>
      </w:pPr>
      <w:r w:rsidRPr="00B323FD">
        <w:rPr>
          <w:rFonts w:cstheme="minorHAnsi"/>
        </w:rPr>
        <w:t xml:space="preserve">W przypadku stwierdzenia braku uprawnień do dostarczania produktów leczniczych, Kierownik Apteki informuje podległy personel, blokuje kartę dostawcy w systemie komputerowym oraz aktualizuje listę uprawnionych Odbiorców. </w:t>
      </w:r>
    </w:p>
    <w:p w14:paraId="2F5A75C3" w14:textId="4C8C9DEB" w:rsidR="00B323FD" w:rsidRPr="00B323FD" w:rsidRDefault="00B323FD" w:rsidP="002B4259">
      <w:pPr>
        <w:pStyle w:val="Akapitzlist"/>
        <w:numPr>
          <w:ilvl w:val="2"/>
          <w:numId w:val="30"/>
        </w:numPr>
        <w:spacing w:after="0"/>
        <w:ind w:left="1276" w:hanging="646"/>
        <w:jc w:val="both"/>
        <w:rPr>
          <w:rFonts w:cstheme="minorHAnsi"/>
        </w:rPr>
      </w:pPr>
      <w:r>
        <w:rPr>
          <w:rFonts w:cstheme="minorHAnsi"/>
        </w:rPr>
        <w:t xml:space="preserve">Zabronione jest </w:t>
      </w:r>
      <w:r w:rsidR="00982B3E">
        <w:rPr>
          <w:rFonts w:cstheme="minorHAnsi"/>
        </w:rPr>
        <w:t xml:space="preserve">przyjmowanie </w:t>
      </w:r>
      <w:r w:rsidR="00B84016">
        <w:rPr>
          <w:rFonts w:cstheme="minorHAnsi"/>
        </w:rPr>
        <w:t>P</w:t>
      </w:r>
      <w:r>
        <w:rPr>
          <w:rFonts w:cstheme="minorHAnsi"/>
        </w:rPr>
        <w:t xml:space="preserve">roduktów </w:t>
      </w:r>
      <w:r w:rsidR="00982B3E">
        <w:rPr>
          <w:rFonts w:cstheme="minorHAnsi"/>
        </w:rPr>
        <w:t>od</w:t>
      </w:r>
      <w:r w:rsidR="00B84016">
        <w:rPr>
          <w:rFonts w:cstheme="minorHAnsi"/>
        </w:rPr>
        <w:t xml:space="preserve"> podmiotów </w:t>
      </w:r>
      <w:r>
        <w:rPr>
          <w:rFonts w:cstheme="minorHAnsi"/>
        </w:rPr>
        <w:t>nieuprawniony</w:t>
      </w:r>
      <w:r w:rsidR="00B84016">
        <w:rPr>
          <w:rFonts w:cstheme="minorHAnsi"/>
        </w:rPr>
        <w:t>ch</w:t>
      </w:r>
      <w:r w:rsidR="003C37D7">
        <w:rPr>
          <w:rFonts w:cstheme="minorHAnsi"/>
        </w:rPr>
        <w:t xml:space="preserve"> </w:t>
      </w:r>
    </w:p>
    <w:p w14:paraId="65C75797" w14:textId="77777777" w:rsidR="00B323FD" w:rsidRPr="001760F2" w:rsidRDefault="00B323FD" w:rsidP="00B323FD">
      <w:pPr>
        <w:pStyle w:val="Akapitzlist"/>
        <w:ind w:left="1276"/>
        <w:jc w:val="both"/>
        <w:rPr>
          <w:rFonts w:cstheme="minorHAnsi"/>
        </w:rPr>
      </w:pPr>
    </w:p>
    <w:p w14:paraId="17B84FBC" w14:textId="37FC47D8" w:rsidR="00D67D7B" w:rsidRDefault="00D67D7B" w:rsidP="00D67D7B">
      <w:pPr>
        <w:pStyle w:val="Akapitzlist"/>
        <w:spacing w:after="120"/>
        <w:jc w:val="both"/>
        <w:rPr>
          <w:rFonts w:cstheme="minorHAnsi"/>
          <w:b/>
        </w:rPr>
      </w:pPr>
    </w:p>
    <w:p w14:paraId="645CFAEA" w14:textId="77777777" w:rsidR="008A2815" w:rsidRPr="007779C1" w:rsidRDefault="008A2815" w:rsidP="00D67D7B">
      <w:pPr>
        <w:pStyle w:val="Akapitzlist"/>
        <w:spacing w:after="120"/>
        <w:jc w:val="both"/>
        <w:rPr>
          <w:rFonts w:cstheme="minorHAnsi"/>
          <w:b/>
        </w:rPr>
      </w:pPr>
    </w:p>
    <w:p w14:paraId="6E5125CD" w14:textId="10F5F4CF" w:rsidR="001C060B" w:rsidRPr="007779C1" w:rsidRDefault="00D67D7B" w:rsidP="00DA67B6">
      <w:pPr>
        <w:pStyle w:val="Nagwek2"/>
        <w:rPr>
          <w:rFonts w:asciiTheme="minorHAnsi" w:hAnsiTheme="minorHAnsi" w:cstheme="minorHAnsi"/>
          <w:sz w:val="22"/>
          <w:szCs w:val="22"/>
        </w:rPr>
      </w:pPr>
      <w:bookmarkStart w:id="7" w:name="_Toc45284257"/>
      <w:r w:rsidRPr="007779C1">
        <w:rPr>
          <w:rFonts w:asciiTheme="minorHAnsi" w:hAnsiTheme="minorHAnsi" w:cstheme="minorHAnsi"/>
          <w:sz w:val="22"/>
          <w:szCs w:val="22"/>
        </w:rPr>
        <w:t>Referencje i załączniki</w:t>
      </w:r>
      <w:bookmarkEnd w:id="7"/>
    </w:p>
    <w:p w14:paraId="0A07ADE1" w14:textId="13333A58" w:rsidR="001E3835" w:rsidRDefault="001E3835" w:rsidP="001E3835">
      <w:pPr>
        <w:pStyle w:val="Akapitzlist"/>
        <w:numPr>
          <w:ilvl w:val="1"/>
          <w:numId w:val="20"/>
        </w:numPr>
        <w:jc w:val="both"/>
        <w:rPr>
          <w:rFonts w:cstheme="minorHAnsi"/>
          <w:b/>
        </w:rPr>
      </w:pPr>
      <w:r w:rsidRPr="007779C1">
        <w:rPr>
          <w:rFonts w:cstheme="minorHAnsi"/>
          <w:b/>
        </w:rPr>
        <w:t>Referencje</w:t>
      </w:r>
    </w:p>
    <w:p w14:paraId="2F520674" w14:textId="52C28803" w:rsidR="002B4259" w:rsidRPr="002B4259" w:rsidRDefault="002B4259" w:rsidP="002B4259">
      <w:pPr>
        <w:pStyle w:val="Akapitzlist"/>
        <w:numPr>
          <w:ilvl w:val="2"/>
          <w:numId w:val="20"/>
        </w:numPr>
        <w:jc w:val="both"/>
        <w:rPr>
          <w:rFonts w:cstheme="minorHAnsi"/>
          <w:bCs/>
        </w:rPr>
      </w:pPr>
      <w:r w:rsidRPr="002B4259">
        <w:rPr>
          <w:rFonts w:cstheme="minorHAnsi"/>
          <w:bCs/>
        </w:rPr>
        <w:t>SOP-XX Przyjmowanie dostaw</w:t>
      </w:r>
    </w:p>
    <w:p w14:paraId="160986E6" w14:textId="5B916246" w:rsidR="001E3835" w:rsidRDefault="001E3835" w:rsidP="001E3835">
      <w:pPr>
        <w:pStyle w:val="Akapitzlist"/>
        <w:numPr>
          <w:ilvl w:val="1"/>
          <w:numId w:val="20"/>
        </w:numPr>
        <w:jc w:val="both"/>
        <w:rPr>
          <w:rFonts w:cstheme="minorHAnsi"/>
          <w:b/>
        </w:rPr>
      </w:pPr>
      <w:r w:rsidRPr="007779C1">
        <w:rPr>
          <w:rFonts w:cstheme="minorHAnsi"/>
          <w:b/>
        </w:rPr>
        <w:t>Załączniki</w:t>
      </w:r>
    </w:p>
    <w:p w14:paraId="7373F576" w14:textId="6B7330D5" w:rsidR="002B4259" w:rsidRPr="002B4259" w:rsidRDefault="002B4259" w:rsidP="002B4259">
      <w:pPr>
        <w:pStyle w:val="Akapitzlist"/>
        <w:numPr>
          <w:ilvl w:val="2"/>
          <w:numId w:val="20"/>
        </w:num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Załącznik nr 1: </w:t>
      </w:r>
      <w:r w:rsidR="00DC4E17" w:rsidRPr="002B4259">
        <w:rPr>
          <w:rFonts w:cstheme="minorHAnsi"/>
          <w:bCs/>
        </w:rPr>
        <w:t xml:space="preserve">Lista skwalifikowanych Dostawców </w:t>
      </w:r>
      <w:r w:rsidR="005934A7">
        <w:rPr>
          <w:rFonts w:cstheme="minorHAnsi"/>
          <w:bCs/>
        </w:rPr>
        <w:t>produktów leczniczych oraz środków</w:t>
      </w:r>
      <w:r w:rsidR="0025442F">
        <w:rPr>
          <w:rFonts w:cstheme="minorHAnsi"/>
          <w:bCs/>
        </w:rPr>
        <w:t xml:space="preserve"> spożywczych specjalnego przeznaczenia żywieniowego</w:t>
      </w:r>
      <w:r w:rsidR="005934A7">
        <w:rPr>
          <w:rFonts w:cstheme="minorHAnsi"/>
          <w:bCs/>
        </w:rPr>
        <w:t xml:space="preserve"> i wyrobów refundowanych</w:t>
      </w:r>
    </w:p>
    <w:p w14:paraId="170D4BD3" w14:textId="42885C35" w:rsidR="002B4259" w:rsidRPr="00A655A4" w:rsidRDefault="002B4259" w:rsidP="002B4259">
      <w:pPr>
        <w:pStyle w:val="Akapitzlist"/>
        <w:numPr>
          <w:ilvl w:val="2"/>
          <w:numId w:val="20"/>
        </w:numPr>
        <w:jc w:val="both"/>
        <w:rPr>
          <w:rFonts w:cstheme="minorHAnsi"/>
          <w:b/>
          <w:highlight w:val="yellow"/>
        </w:rPr>
      </w:pPr>
      <w:r>
        <w:rPr>
          <w:rFonts w:cstheme="minorHAnsi"/>
          <w:b/>
        </w:rPr>
        <w:t xml:space="preserve">Załącznik nr </w:t>
      </w:r>
      <w:r w:rsidR="0025442F">
        <w:rPr>
          <w:rFonts w:cstheme="minorHAnsi"/>
          <w:b/>
        </w:rPr>
        <w:t xml:space="preserve">2: </w:t>
      </w:r>
      <w:r w:rsidR="0025442F" w:rsidRPr="00DC4E17">
        <w:rPr>
          <w:rFonts w:cstheme="minorHAnsi"/>
          <w:bCs/>
        </w:rPr>
        <w:t>Formularz</w:t>
      </w:r>
      <w:r w:rsidR="00DC4E17" w:rsidRPr="002B4259">
        <w:rPr>
          <w:rFonts w:cstheme="minorHAnsi"/>
          <w:bCs/>
        </w:rPr>
        <w:t xml:space="preserve"> kwalifikacyjny </w:t>
      </w:r>
      <w:r w:rsidR="00DC4E17" w:rsidRPr="0025442F">
        <w:rPr>
          <w:rFonts w:cstheme="minorHAnsi"/>
          <w:bCs/>
        </w:rPr>
        <w:t>Dostawców (</w:t>
      </w:r>
      <w:r w:rsidR="00DC4E17" w:rsidRPr="00A655A4">
        <w:rPr>
          <w:rFonts w:cstheme="minorHAnsi"/>
          <w:bCs/>
          <w:highlight w:val="yellow"/>
        </w:rPr>
        <w:t>opcjonalnie, w zależności od wybranej wersji)</w:t>
      </w:r>
    </w:p>
    <w:p w14:paraId="64BEA4C2" w14:textId="43908FA0" w:rsidR="002B4259" w:rsidRPr="0025442F" w:rsidRDefault="002B4259" w:rsidP="00C60D02">
      <w:pPr>
        <w:pStyle w:val="Akapitzlist"/>
        <w:numPr>
          <w:ilvl w:val="2"/>
          <w:numId w:val="20"/>
        </w:numPr>
        <w:jc w:val="both"/>
        <w:rPr>
          <w:rFonts w:cstheme="minorHAnsi"/>
          <w:b/>
        </w:rPr>
        <w:sectPr w:rsidR="002B4259" w:rsidRPr="0025442F" w:rsidSect="002B4259">
          <w:headerReference w:type="default" r:id="rId12"/>
          <w:footerReference w:type="default" r:id="rId13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  <w:r w:rsidRPr="0025442F">
        <w:rPr>
          <w:rFonts w:cstheme="minorHAnsi"/>
          <w:b/>
        </w:rPr>
        <w:t xml:space="preserve">Załącznik nr 3: </w:t>
      </w:r>
      <w:r w:rsidRPr="0025442F">
        <w:rPr>
          <w:rFonts w:cstheme="minorHAnsi"/>
          <w:bCs/>
        </w:rPr>
        <w:t>Formularz</w:t>
      </w:r>
      <w:r w:rsidRPr="0025442F">
        <w:rPr>
          <w:rFonts w:cstheme="minorHAnsi"/>
          <w:b/>
        </w:rPr>
        <w:t xml:space="preserve"> </w:t>
      </w:r>
      <w:r w:rsidRPr="0025442F">
        <w:rPr>
          <w:rFonts w:cstheme="minorHAnsi"/>
          <w:bCs/>
        </w:rPr>
        <w:t>Okresowej Weryfikacji Dostawców</w:t>
      </w:r>
      <w:r w:rsidR="00DC4E17" w:rsidRPr="0025442F">
        <w:rPr>
          <w:rFonts w:cstheme="minorHAnsi"/>
          <w:bCs/>
        </w:rPr>
        <w:t xml:space="preserve"> (</w:t>
      </w:r>
      <w:r w:rsidR="00DC4E17" w:rsidRPr="00A655A4">
        <w:rPr>
          <w:rFonts w:cstheme="minorHAnsi"/>
          <w:bCs/>
          <w:highlight w:val="yellow"/>
        </w:rPr>
        <w:t>opcjonalnie, w zależności od wybranej wersji)</w:t>
      </w:r>
    </w:p>
    <w:p w14:paraId="4596171E" w14:textId="67C69A0B" w:rsidR="00D268ED" w:rsidRPr="00967C48" w:rsidRDefault="00DC4E17" w:rsidP="00D67D7B">
      <w:pPr>
        <w:jc w:val="both"/>
        <w:rPr>
          <w:rFonts w:cstheme="minorHAnsi"/>
          <w:b/>
        </w:rPr>
      </w:pPr>
      <w:r w:rsidRPr="00967C48">
        <w:rPr>
          <w:rFonts w:cstheme="minorHAnsi"/>
          <w:b/>
        </w:rPr>
        <w:lastRenderedPageBreak/>
        <w:t>Z</w:t>
      </w:r>
      <w:r w:rsidR="00233A54" w:rsidRPr="00967C48">
        <w:rPr>
          <w:rFonts w:cstheme="minorHAnsi"/>
          <w:b/>
        </w:rPr>
        <w:t xml:space="preserve">ałącznik nr </w:t>
      </w:r>
      <w:r w:rsidRPr="00967C48">
        <w:rPr>
          <w:rFonts w:cstheme="minorHAnsi"/>
          <w:b/>
        </w:rPr>
        <w:t>1</w:t>
      </w:r>
    </w:p>
    <w:p w14:paraId="153F3095" w14:textId="15E19834" w:rsidR="00225099" w:rsidRPr="001760F2" w:rsidRDefault="005934A7" w:rsidP="00225099">
      <w:pPr>
        <w:spacing w:after="0"/>
        <w:jc w:val="center"/>
        <w:rPr>
          <w:rFonts w:cstheme="minorHAnsi"/>
          <w:b/>
        </w:rPr>
      </w:pPr>
      <w:r w:rsidRPr="002B4259">
        <w:rPr>
          <w:rFonts w:cstheme="minorHAnsi"/>
          <w:bCs/>
        </w:rPr>
        <w:t xml:space="preserve">Lista skwalifikowanych Dostawców </w:t>
      </w:r>
      <w:r>
        <w:rPr>
          <w:rFonts w:cstheme="minorHAnsi"/>
          <w:bCs/>
        </w:rPr>
        <w:t>produktów leczniczych oraz środków i wyrobów refundowanych</w:t>
      </w:r>
    </w:p>
    <w:tbl>
      <w:tblPr>
        <w:tblW w:w="9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1260"/>
        <w:gridCol w:w="1696"/>
        <w:gridCol w:w="1621"/>
        <w:gridCol w:w="2084"/>
        <w:gridCol w:w="1913"/>
      </w:tblGrid>
      <w:tr w:rsidR="00DC4E17" w:rsidRPr="001760F2" w14:paraId="65CD6F4E" w14:textId="03DB5B0D" w:rsidTr="00DC4E17">
        <w:tc>
          <w:tcPr>
            <w:tcW w:w="529" w:type="dxa"/>
            <w:shd w:val="pct5" w:color="auto" w:fill="auto"/>
          </w:tcPr>
          <w:p w14:paraId="343779B4" w14:textId="77777777" w:rsidR="00DC4E17" w:rsidRPr="001760F2" w:rsidRDefault="00DC4E17" w:rsidP="00DC4E17">
            <w:pPr>
              <w:jc w:val="both"/>
              <w:rPr>
                <w:rFonts w:eastAsia="Calibri" w:cstheme="minorHAnsi"/>
                <w:b/>
              </w:rPr>
            </w:pPr>
            <w:r w:rsidRPr="001760F2">
              <w:rPr>
                <w:rFonts w:eastAsia="Calibri" w:cstheme="minorHAnsi"/>
                <w:b/>
              </w:rPr>
              <w:t>LP</w:t>
            </w:r>
          </w:p>
        </w:tc>
        <w:tc>
          <w:tcPr>
            <w:tcW w:w="1270" w:type="dxa"/>
            <w:shd w:val="pct5" w:color="auto" w:fill="auto"/>
            <w:vAlign w:val="center"/>
          </w:tcPr>
          <w:p w14:paraId="4F44C35C" w14:textId="1062C461" w:rsidR="00DC4E17" w:rsidRPr="001760F2" w:rsidRDefault="00DC4E17" w:rsidP="00DC4E17">
            <w:pPr>
              <w:jc w:val="both"/>
              <w:rPr>
                <w:rFonts w:cstheme="minorHAnsi"/>
                <w:color w:val="000000"/>
              </w:rPr>
            </w:pPr>
            <w:r w:rsidRPr="001760F2">
              <w:rPr>
                <w:rFonts w:cstheme="minorHAnsi"/>
                <w:color w:val="000000"/>
              </w:rPr>
              <w:t>Nazwa i adres dostawcy</w:t>
            </w:r>
            <w:r>
              <w:rPr>
                <w:rFonts w:cstheme="minorHAnsi"/>
                <w:color w:val="000000"/>
              </w:rPr>
              <w:t xml:space="preserve"> (wystawcy faktury)</w:t>
            </w:r>
          </w:p>
        </w:tc>
        <w:tc>
          <w:tcPr>
            <w:tcW w:w="1696" w:type="dxa"/>
            <w:shd w:val="pct5" w:color="auto" w:fill="auto"/>
            <w:vAlign w:val="center"/>
          </w:tcPr>
          <w:p w14:paraId="1C077984" w14:textId="4B998AC0" w:rsidR="00DC4E17" w:rsidRPr="001760F2" w:rsidRDefault="00DC4E17" w:rsidP="00DC4E17">
            <w:pPr>
              <w:jc w:val="both"/>
              <w:rPr>
                <w:rFonts w:cstheme="minorHAnsi"/>
                <w:color w:val="000000"/>
              </w:rPr>
            </w:pPr>
            <w:r w:rsidRPr="001760F2">
              <w:rPr>
                <w:rFonts w:cstheme="minorHAnsi"/>
                <w:color w:val="000000"/>
              </w:rPr>
              <w:t xml:space="preserve">Nazwa i adres </w:t>
            </w:r>
            <w:r>
              <w:rPr>
                <w:rFonts w:cstheme="minorHAnsi"/>
                <w:color w:val="000000"/>
              </w:rPr>
              <w:t xml:space="preserve">hurtowni farmaceutycznej (miejsca prowadzenia </w:t>
            </w:r>
            <w:r w:rsidR="005934A7">
              <w:rPr>
                <w:rFonts w:cstheme="minorHAnsi"/>
                <w:color w:val="000000"/>
              </w:rPr>
              <w:t>dzielności</w:t>
            </w:r>
            <w:r>
              <w:rPr>
                <w:rFonts w:cstheme="minorHAnsi"/>
                <w:color w:val="000000"/>
              </w:rPr>
              <w:t>)</w:t>
            </w:r>
          </w:p>
        </w:tc>
        <w:tc>
          <w:tcPr>
            <w:tcW w:w="1621" w:type="dxa"/>
            <w:shd w:val="pct5" w:color="auto" w:fill="auto"/>
          </w:tcPr>
          <w:p w14:paraId="53BED8DA" w14:textId="4896B84C" w:rsidR="00DC4E17" w:rsidRPr="001760F2" w:rsidRDefault="00DC4E17" w:rsidP="00DC4E17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Zakres asortymentowy</w:t>
            </w:r>
          </w:p>
        </w:tc>
        <w:tc>
          <w:tcPr>
            <w:tcW w:w="1989" w:type="dxa"/>
            <w:shd w:val="pct5" w:color="auto" w:fill="auto"/>
          </w:tcPr>
          <w:p w14:paraId="1884EA0A" w14:textId="528409FF" w:rsidR="00DC4E17" w:rsidRDefault="00DC4E17" w:rsidP="00DC4E17">
            <w:pPr>
              <w:jc w:val="both"/>
              <w:rPr>
                <w:rFonts w:cstheme="minorHAnsi"/>
                <w:color w:val="000000"/>
              </w:rPr>
            </w:pPr>
            <w:r w:rsidRPr="00E33FF0">
              <w:rPr>
                <w:rFonts w:cstheme="minorHAnsi"/>
                <w:color w:val="000000" w:themeColor="text1"/>
                <w:sz w:val="20"/>
                <w:szCs w:val="20"/>
              </w:rPr>
              <w:t>Psychotropy/Narkotyki</w:t>
            </w:r>
          </w:p>
        </w:tc>
        <w:tc>
          <w:tcPr>
            <w:tcW w:w="1989" w:type="dxa"/>
            <w:shd w:val="pct5" w:color="auto" w:fill="auto"/>
          </w:tcPr>
          <w:p w14:paraId="1140B653" w14:textId="2E805E2B" w:rsidR="00DC4E17" w:rsidRDefault="00DC4E17" w:rsidP="00DC4E17">
            <w:pPr>
              <w:jc w:val="both"/>
              <w:rPr>
                <w:rFonts w:cstheme="minorHAnsi"/>
                <w:color w:val="000000"/>
              </w:rPr>
            </w:pPr>
            <w:r w:rsidRPr="00E33FF0">
              <w:rPr>
                <w:rFonts w:cstheme="minorHAnsi"/>
                <w:color w:val="000000" w:themeColor="text1"/>
                <w:sz w:val="20"/>
                <w:szCs w:val="20"/>
              </w:rPr>
              <w:t>Prekursory</w:t>
            </w:r>
          </w:p>
        </w:tc>
      </w:tr>
      <w:tr w:rsidR="00DC4E17" w:rsidRPr="001760F2" w14:paraId="169CBBF9" w14:textId="7A9F5542" w:rsidTr="00DC4E17">
        <w:tc>
          <w:tcPr>
            <w:tcW w:w="529" w:type="dxa"/>
          </w:tcPr>
          <w:p w14:paraId="1533DF93" w14:textId="77777777" w:rsidR="00DC4E17" w:rsidRPr="001760F2" w:rsidRDefault="00DC4E17" w:rsidP="00DC4E17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contextualSpacing w:val="0"/>
              <w:jc w:val="both"/>
              <w:rPr>
                <w:rFonts w:eastAsia="Calibri" w:cstheme="minorHAnsi"/>
                <w:b/>
              </w:rPr>
            </w:pPr>
          </w:p>
        </w:tc>
        <w:tc>
          <w:tcPr>
            <w:tcW w:w="1270" w:type="dxa"/>
            <w:shd w:val="clear" w:color="auto" w:fill="auto"/>
          </w:tcPr>
          <w:p w14:paraId="0214D4E3" w14:textId="77777777" w:rsidR="00DC4E17" w:rsidRPr="001760F2" w:rsidRDefault="00DC4E17" w:rsidP="00DC4E17">
            <w:pPr>
              <w:jc w:val="both"/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7437AAB4" w14:textId="77777777" w:rsidR="00DC4E17" w:rsidRPr="001760F2" w:rsidRDefault="00DC4E17" w:rsidP="00DC4E17">
            <w:pPr>
              <w:jc w:val="both"/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1621" w:type="dxa"/>
          </w:tcPr>
          <w:p w14:paraId="0ADBB17D" w14:textId="77777777" w:rsidR="00DC4E17" w:rsidRPr="001760F2" w:rsidRDefault="00DC4E17" w:rsidP="00DC4E17">
            <w:pPr>
              <w:jc w:val="both"/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1989" w:type="dxa"/>
          </w:tcPr>
          <w:p w14:paraId="04DD42D6" w14:textId="77777777" w:rsidR="00DC4E17" w:rsidRPr="001760F2" w:rsidRDefault="00DC4E17" w:rsidP="00DC4E17">
            <w:pPr>
              <w:jc w:val="both"/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1989" w:type="dxa"/>
          </w:tcPr>
          <w:p w14:paraId="4D96AD47" w14:textId="77777777" w:rsidR="00DC4E17" w:rsidRPr="001760F2" w:rsidRDefault="00DC4E17" w:rsidP="00DC4E17">
            <w:pPr>
              <w:jc w:val="both"/>
              <w:rPr>
                <w:rFonts w:eastAsia="Calibri" w:cstheme="minorHAnsi"/>
                <w:color w:val="000000" w:themeColor="text1"/>
              </w:rPr>
            </w:pPr>
          </w:p>
        </w:tc>
      </w:tr>
      <w:tr w:rsidR="00DC4E17" w:rsidRPr="001760F2" w14:paraId="3DB85117" w14:textId="288250A4" w:rsidTr="00DC4E17">
        <w:tc>
          <w:tcPr>
            <w:tcW w:w="529" w:type="dxa"/>
          </w:tcPr>
          <w:p w14:paraId="15E3FE53" w14:textId="77777777" w:rsidR="00DC4E17" w:rsidRPr="001760F2" w:rsidRDefault="00DC4E17" w:rsidP="00DC4E17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34" w:firstLine="0"/>
              <w:contextualSpacing w:val="0"/>
              <w:jc w:val="both"/>
              <w:rPr>
                <w:rFonts w:eastAsia="Calibri" w:cstheme="minorHAnsi"/>
                <w:b/>
              </w:rPr>
            </w:pPr>
          </w:p>
        </w:tc>
        <w:tc>
          <w:tcPr>
            <w:tcW w:w="1270" w:type="dxa"/>
            <w:shd w:val="clear" w:color="auto" w:fill="auto"/>
          </w:tcPr>
          <w:p w14:paraId="66A078D6" w14:textId="77777777" w:rsidR="00DC4E17" w:rsidRPr="001760F2" w:rsidRDefault="00DC4E17" w:rsidP="00DC4E17">
            <w:pPr>
              <w:jc w:val="both"/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35489CE8" w14:textId="77777777" w:rsidR="00DC4E17" w:rsidRPr="001760F2" w:rsidRDefault="00DC4E17" w:rsidP="00DC4E17">
            <w:pPr>
              <w:jc w:val="both"/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1621" w:type="dxa"/>
          </w:tcPr>
          <w:p w14:paraId="66CB28A0" w14:textId="77777777" w:rsidR="00DC4E17" w:rsidRPr="001760F2" w:rsidRDefault="00DC4E17" w:rsidP="00DC4E17">
            <w:pPr>
              <w:jc w:val="both"/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1989" w:type="dxa"/>
          </w:tcPr>
          <w:p w14:paraId="07858A7A" w14:textId="77777777" w:rsidR="00DC4E17" w:rsidRPr="001760F2" w:rsidRDefault="00DC4E17" w:rsidP="00DC4E17">
            <w:pPr>
              <w:jc w:val="both"/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1989" w:type="dxa"/>
          </w:tcPr>
          <w:p w14:paraId="2A5C60DF" w14:textId="77777777" w:rsidR="00DC4E17" w:rsidRPr="001760F2" w:rsidRDefault="00DC4E17" w:rsidP="00DC4E17">
            <w:pPr>
              <w:jc w:val="both"/>
              <w:rPr>
                <w:rFonts w:eastAsia="Calibri" w:cstheme="minorHAnsi"/>
                <w:color w:val="000000" w:themeColor="text1"/>
              </w:rPr>
            </w:pPr>
          </w:p>
        </w:tc>
      </w:tr>
    </w:tbl>
    <w:p w14:paraId="630BACE8" w14:textId="77777777" w:rsidR="00225099" w:rsidRPr="001760F2" w:rsidRDefault="00225099" w:rsidP="00225099">
      <w:pPr>
        <w:spacing w:after="0"/>
        <w:jc w:val="both"/>
        <w:rPr>
          <w:rFonts w:cstheme="minorHAnsi"/>
          <w:b/>
        </w:rPr>
      </w:pPr>
    </w:p>
    <w:p w14:paraId="416FC4DB" w14:textId="77777777" w:rsidR="00225099" w:rsidRDefault="00225099" w:rsidP="00D67D7B">
      <w:pPr>
        <w:jc w:val="both"/>
        <w:rPr>
          <w:rFonts w:cstheme="minorHAnsi"/>
          <w:b/>
        </w:rPr>
      </w:pPr>
    </w:p>
    <w:p w14:paraId="6222B962" w14:textId="77777777" w:rsidR="00225099" w:rsidRDefault="00225099" w:rsidP="00D67D7B">
      <w:pPr>
        <w:jc w:val="both"/>
        <w:rPr>
          <w:rFonts w:cstheme="minorHAnsi"/>
          <w:b/>
        </w:rPr>
      </w:pPr>
    </w:p>
    <w:p w14:paraId="44DEDD99" w14:textId="2F5EEA86" w:rsidR="00225099" w:rsidRDefault="00DC4E17" w:rsidP="00D67D7B">
      <w:pPr>
        <w:jc w:val="both"/>
        <w:rPr>
          <w:rFonts w:cstheme="minorHAnsi"/>
          <w:b/>
        </w:rPr>
      </w:pPr>
      <w:r>
        <w:rPr>
          <w:rFonts w:cstheme="minorHAnsi"/>
          <w:b/>
        </w:rPr>
        <w:t>Data i podpis Kierownika Apteki</w:t>
      </w:r>
    </w:p>
    <w:p w14:paraId="44CDDC49" w14:textId="77777777" w:rsidR="00225099" w:rsidRDefault="00225099" w:rsidP="00D67D7B">
      <w:pPr>
        <w:jc w:val="both"/>
        <w:rPr>
          <w:rFonts w:cstheme="minorHAnsi"/>
          <w:b/>
        </w:rPr>
      </w:pPr>
    </w:p>
    <w:p w14:paraId="22525BDE" w14:textId="77777777" w:rsidR="00225099" w:rsidRDefault="00225099" w:rsidP="00D67D7B">
      <w:pPr>
        <w:jc w:val="both"/>
        <w:rPr>
          <w:rFonts w:cstheme="minorHAnsi"/>
          <w:b/>
        </w:rPr>
      </w:pPr>
    </w:p>
    <w:p w14:paraId="76837938" w14:textId="77777777" w:rsidR="00225099" w:rsidRDefault="00225099" w:rsidP="00D67D7B">
      <w:pPr>
        <w:jc w:val="both"/>
        <w:rPr>
          <w:rFonts w:cstheme="minorHAnsi"/>
          <w:b/>
        </w:rPr>
      </w:pPr>
    </w:p>
    <w:p w14:paraId="02A7691C" w14:textId="77777777" w:rsidR="00225099" w:rsidRDefault="00225099" w:rsidP="00D67D7B">
      <w:pPr>
        <w:jc w:val="both"/>
        <w:rPr>
          <w:rFonts w:cstheme="minorHAnsi"/>
          <w:b/>
        </w:rPr>
      </w:pPr>
    </w:p>
    <w:p w14:paraId="798A9977" w14:textId="77777777" w:rsidR="00225099" w:rsidRDefault="00225099" w:rsidP="00D67D7B">
      <w:pPr>
        <w:jc w:val="both"/>
        <w:rPr>
          <w:rFonts w:cstheme="minorHAnsi"/>
          <w:b/>
        </w:rPr>
      </w:pPr>
    </w:p>
    <w:p w14:paraId="6E37D2C7" w14:textId="42D1E4A5" w:rsidR="00225099" w:rsidRDefault="00225099" w:rsidP="00D67D7B">
      <w:pPr>
        <w:jc w:val="both"/>
        <w:rPr>
          <w:rFonts w:cstheme="minorHAnsi"/>
          <w:b/>
        </w:rPr>
      </w:pPr>
    </w:p>
    <w:p w14:paraId="093D68AF" w14:textId="13E5B3C7" w:rsidR="00225099" w:rsidRDefault="00225099" w:rsidP="00D67D7B">
      <w:pPr>
        <w:jc w:val="both"/>
        <w:rPr>
          <w:rFonts w:cstheme="minorHAnsi"/>
          <w:b/>
        </w:rPr>
      </w:pPr>
    </w:p>
    <w:p w14:paraId="6E2EA797" w14:textId="0EE044F1" w:rsidR="00225099" w:rsidRDefault="00225099" w:rsidP="00D67D7B">
      <w:pPr>
        <w:jc w:val="both"/>
        <w:rPr>
          <w:rFonts w:cstheme="minorHAnsi"/>
          <w:b/>
        </w:rPr>
      </w:pPr>
    </w:p>
    <w:p w14:paraId="4CC19968" w14:textId="3A270C0A" w:rsidR="00225099" w:rsidRDefault="00225099" w:rsidP="00D67D7B">
      <w:pPr>
        <w:jc w:val="both"/>
        <w:rPr>
          <w:rFonts w:cstheme="minorHAnsi"/>
          <w:b/>
        </w:rPr>
      </w:pPr>
    </w:p>
    <w:p w14:paraId="0705ACA2" w14:textId="7FBC83E3" w:rsidR="00225099" w:rsidRDefault="00225099" w:rsidP="00D67D7B">
      <w:pPr>
        <w:jc w:val="both"/>
        <w:rPr>
          <w:rFonts w:cstheme="minorHAnsi"/>
          <w:b/>
        </w:rPr>
      </w:pPr>
    </w:p>
    <w:p w14:paraId="7E1C8EC7" w14:textId="289E571D" w:rsidR="00225099" w:rsidRDefault="00225099" w:rsidP="00D67D7B">
      <w:pPr>
        <w:jc w:val="both"/>
        <w:rPr>
          <w:rFonts w:cstheme="minorHAnsi"/>
          <w:b/>
        </w:rPr>
      </w:pPr>
    </w:p>
    <w:p w14:paraId="7E527F91" w14:textId="478FCBD8" w:rsidR="00A655A4" w:rsidRDefault="00A655A4" w:rsidP="00D67D7B">
      <w:pPr>
        <w:jc w:val="both"/>
        <w:rPr>
          <w:rFonts w:cstheme="minorHAnsi"/>
          <w:b/>
        </w:rPr>
      </w:pPr>
    </w:p>
    <w:p w14:paraId="728C0AA3" w14:textId="01810202" w:rsidR="00C44AF6" w:rsidRDefault="00C44AF6" w:rsidP="00D67D7B">
      <w:pPr>
        <w:jc w:val="both"/>
        <w:rPr>
          <w:rFonts w:cstheme="minorHAnsi"/>
          <w:b/>
        </w:rPr>
      </w:pPr>
    </w:p>
    <w:p w14:paraId="4D36C4B1" w14:textId="49249C75" w:rsidR="00C44AF6" w:rsidRDefault="00C44AF6" w:rsidP="00D67D7B">
      <w:pPr>
        <w:jc w:val="both"/>
        <w:rPr>
          <w:rFonts w:cstheme="minorHAnsi"/>
          <w:b/>
        </w:rPr>
      </w:pPr>
    </w:p>
    <w:p w14:paraId="1C9317DC" w14:textId="77777777" w:rsidR="00C44AF6" w:rsidRDefault="00C44AF6" w:rsidP="00D67D7B">
      <w:pPr>
        <w:jc w:val="both"/>
        <w:rPr>
          <w:rFonts w:cstheme="minorHAnsi"/>
          <w:b/>
        </w:rPr>
      </w:pPr>
    </w:p>
    <w:p w14:paraId="1C8DFAF8" w14:textId="0DE1CFDE" w:rsidR="00225099" w:rsidRDefault="00225099" w:rsidP="00D67D7B">
      <w:pPr>
        <w:jc w:val="both"/>
        <w:rPr>
          <w:rFonts w:cstheme="minorHAnsi"/>
          <w:b/>
        </w:rPr>
      </w:pPr>
    </w:p>
    <w:p w14:paraId="78BF8BD9" w14:textId="6F067D9E" w:rsidR="00DC4E17" w:rsidRPr="007779C1" w:rsidRDefault="00DC4E17" w:rsidP="00DC4E17">
      <w:pPr>
        <w:spacing w:after="120"/>
        <w:jc w:val="both"/>
        <w:rPr>
          <w:rFonts w:cstheme="minorHAnsi"/>
          <w:b/>
        </w:rPr>
      </w:pPr>
      <w:r w:rsidRPr="007779C1">
        <w:rPr>
          <w:rFonts w:cstheme="minorHAnsi"/>
          <w:b/>
        </w:rPr>
        <w:t xml:space="preserve">Załącznik nr </w:t>
      </w:r>
      <w:r>
        <w:rPr>
          <w:rFonts w:cstheme="minorHAnsi"/>
          <w:b/>
        </w:rPr>
        <w:t>2</w:t>
      </w:r>
    </w:p>
    <w:p w14:paraId="67650DD9" w14:textId="77777777" w:rsidR="00DC4E17" w:rsidRPr="001760F2" w:rsidRDefault="00DC4E17" w:rsidP="00DC4E17">
      <w:pPr>
        <w:jc w:val="center"/>
        <w:rPr>
          <w:rFonts w:cstheme="minorHAnsi"/>
          <w:b/>
        </w:rPr>
      </w:pPr>
      <w:r w:rsidRPr="002B4259">
        <w:rPr>
          <w:rFonts w:cstheme="minorHAnsi"/>
          <w:b/>
          <w:sz w:val="24"/>
          <w:szCs w:val="24"/>
        </w:rPr>
        <w:t>Formularz kwalifikacyjny Dostawców</w:t>
      </w:r>
    </w:p>
    <w:tbl>
      <w:tblPr>
        <w:tblStyle w:val="Tabela-Siatka"/>
        <w:tblW w:w="5245" w:type="dxa"/>
        <w:tblInd w:w="-572" w:type="dxa"/>
        <w:tblLook w:val="04A0" w:firstRow="1" w:lastRow="0" w:firstColumn="1" w:lastColumn="0" w:noHBand="0" w:noVBand="1"/>
      </w:tblPr>
      <w:tblGrid>
        <w:gridCol w:w="2268"/>
        <w:gridCol w:w="2977"/>
      </w:tblGrid>
      <w:tr w:rsidR="00DC4E17" w:rsidRPr="001760F2" w14:paraId="1252361F" w14:textId="77777777" w:rsidTr="001E14C3">
        <w:trPr>
          <w:trHeight w:val="518"/>
        </w:trPr>
        <w:tc>
          <w:tcPr>
            <w:tcW w:w="2268" w:type="dxa"/>
          </w:tcPr>
          <w:p w14:paraId="2AD12E27" w14:textId="77777777" w:rsidR="00DC4E17" w:rsidRPr="001760F2" w:rsidRDefault="00DC4E17" w:rsidP="001E14C3">
            <w:pPr>
              <w:jc w:val="center"/>
              <w:rPr>
                <w:rFonts w:cstheme="minorHAnsi"/>
                <w:b/>
              </w:rPr>
            </w:pPr>
            <w:r w:rsidRPr="001760F2">
              <w:rPr>
                <w:rFonts w:cstheme="minorHAnsi"/>
                <w:b/>
              </w:rPr>
              <w:t>Numer systemowy</w:t>
            </w:r>
          </w:p>
        </w:tc>
        <w:tc>
          <w:tcPr>
            <w:tcW w:w="2977" w:type="dxa"/>
          </w:tcPr>
          <w:p w14:paraId="35E44C5C" w14:textId="77777777" w:rsidR="00DC4E17" w:rsidRPr="001760F2" w:rsidRDefault="00DC4E17" w:rsidP="001E14C3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76F30EC9" w14:textId="77777777" w:rsidR="00DC4E17" w:rsidRPr="001760F2" w:rsidRDefault="00DC4E17" w:rsidP="00DC4E17">
      <w:pPr>
        <w:ind w:left="-567"/>
        <w:jc w:val="both"/>
        <w:rPr>
          <w:rFonts w:cstheme="minorHAnsi"/>
          <w:sz w:val="20"/>
          <w:szCs w:val="20"/>
        </w:rPr>
      </w:pPr>
      <w:r w:rsidRPr="001760F2">
        <w:rPr>
          <w:rFonts w:cstheme="minorHAnsi"/>
          <w:b/>
          <w:sz w:val="20"/>
          <w:szCs w:val="20"/>
        </w:rPr>
        <w:t xml:space="preserve">Dane </w:t>
      </w:r>
      <w:r>
        <w:rPr>
          <w:rFonts w:cstheme="minorHAnsi"/>
          <w:b/>
          <w:sz w:val="20"/>
          <w:szCs w:val="20"/>
        </w:rPr>
        <w:t>Dostawcy</w:t>
      </w:r>
      <w:r w:rsidRPr="001760F2">
        <w:rPr>
          <w:rFonts w:cstheme="minorHAnsi"/>
          <w:b/>
          <w:sz w:val="20"/>
          <w:szCs w:val="20"/>
        </w:rPr>
        <w:t xml:space="preserve"> 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5582"/>
        <w:gridCol w:w="4171"/>
      </w:tblGrid>
      <w:tr w:rsidR="00DC4E17" w:rsidRPr="001760F2" w14:paraId="562A2640" w14:textId="77777777" w:rsidTr="001E14C3">
        <w:tc>
          <w:tcPr>
            <w:tcW w:w="737" w:type="dxa"/>
            <w:shd w:val="clear" w:color="auto" w:fill="auto"/>
          </w:tcPr>
          <w:p w14:paraId="658B38D1" w14:textId="77777777" w:rsidR="00DC4E17" w:rsidRPr="001760F2" w:rsidRDefault="00DC4E17" w:rsidP="001E14C3">
            <w:pPr>
              <w:pStyle w:val="Nagwek"/>
              <w:ind w:left="34" w:hanging="34"/>
              <w:jc w:val="both"/>
              <w:rPr>
                <w:rFonts w:cstheme="minorHAnsi"/>
                <w:sz w:val="20"/>
                <w:szCs w:val="20"/>
              </w:rPr>
            </w:pPr>
            <w:r w:rsidRPr="001760F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753" w:type="dxa"/>
            <w:gridSpan w:val="2"/>
            <w:shd w:val="clear" w:color="auto" w:fill="auto"/>
          </w:tcPr>
          <w:p w14:paraId="290F973F" w14:textId="77777777" w:rsidR="00DC4E17" w:rsidRPr="001760F2" w:rsidRDefault="00DC4E17" w:rsidP="001E14C3">
            <w:pPr>
              <w:pStyle w:val="Nagwek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760F2">
              <w:rPr>
                <w:rFonts w:cstheme="minorHAnsi"/>
                <w:sz w:val="20"/>
                <w:szCs w:val="20"/>
              </w:rPr>
              <w:t>NAZWA FIRMY</w:t>
            </w:r>
          </w:p>
        </w:tc>
      </w:tr>
      <w:tr w:rsidR="00DC4E17" w:rsidRPr="001760F2" w14:paraId="59DD79A7" w14:textId="77777777" w:rsidTr="001E14C3">
        <w:trPr>
          <w:trHeight w:val="672"/>
        </w:trPr>
        <w:tc>
          <w:tcPr>
            <w:tcW w:w="737" w:type="dxa"/>
            <w:shd w:val="clear" w:color="auto" w:fill="auto"/>
          </w:tcPr>
          <w:p w14:paraId="2A0A4157" w14:textId="77777777" w:rsidR="00DC4E17" w:rsidRPr="001760F2" w:rsidRDefault="00DC4E17" w:rsidP="001E14C3">
            <w:pPr>
              <w:pStyle w:val="Nagwek"/>
              <w:ind w:left="34" w:hanging="34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53" w:type="dxa"/>
            <w:gridSpan w:val="2"/>
            <w:shd w:val="clear" w:color="auto" w:fill="auto"/>
          </w:tcPr>
          <w:p w14:paraId="66796325" w14:textId="77777777" w:rsidR="00DC4E17" w:rsidRPr="001760F2" w:rsidRDefault="00DC4E17" w:rsidP="001E14C3">
            <w:pPr>
              <w:pStyle w:val="Nagwek"/>
              <w:ind w:left="567" w:hanging="141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C4E17" w:rsidRPr="001760F2" w14:paraId="03CB187F" w14:textId="77777777" w:rsidTr="001E14C3">
        <w:tc>
          <w:tcPr>
            <w:tcW w:w="737" w:type="dxa"/>
            <w:shd w:val="clear" w:color="auto" w:fill="auto"/>
          </w:tcPr>
          <w:p w14:paraId="2090D522" w14:textId="77777777" w:rsidR="00DC4E17" w:rsidRPr="001760F2" w:rsidRDefault="00DC4E17" w:rsidP="001E14C3">
            <w:pPr>
              <w:pStyle w:val="Nagwek"/>
              <w:ind w:left="34" w:hanging="34"/>
              <w:jc w:val="both"/>
              <w:rPr>
                <w:rFonts w:cstheme="minorHAnsi"/>
                <w:sz w:val="20"/>
                <w:szCs w:val="20"/>
              </w:rPr>
            </w:pPr>
            <w:r w:rsidRPr="001760F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753" w:type="dxa"/>
            <w:gridSpan w:val="2"/>
            <w:shd w:val="clear" w:color="auto" w:fill="auto"/>
          </w:tcPr>
          <w:p w14:paraId="6F4D4E8B" w14:textId="77777777" w:rsidR="00DC4E17" w:rsidRPr="001760F2" w:rsidRDefault="00DC4E17" w:rsidP="001E14C3">
            <w:pPr>
              <w:pStyle w:val="Nagwek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760F2">
              <w:rPr>
                <w:rFonts w:cstheme="minorHAnsi"/>
                <w:sz w:val="20"/>
                <w:szCs w:val="20"/>
              </w:rPr>
              <w:t>ADRES SIEDZIBY</w:t>
            </w:r>
          </w:p>
        </w:tc>
      </w:tr>
      <w:tr w:rsidR="00DC4E17" w:rsidRPr="001760F2" w14:paraId="1699C7D4" w14:textId="77777777" w:rsidTr="001E14C3">
        <w:trPr>
          <w:trHeight w:val="665"/>
        </w:trPr>
        <w:tc>
          <w:tcPr>
            <w:tcW w:w="737" w:type="dxa"/>
            <w:shd w:val="clear" w:color="auto" w:fill="auto"/>
          </w:tcPr>
          <w:p w14:paraId="21776621" w14:textId="77777777" w:rsidR="00DC4E17" w:rsidRPr="001760F2" w:rsidRDefault="00DC4E17" w:rsidP="001E14C3">
            <w:pPr>
              <w:pStyle w:val="Nagwek"/>
              <w:ind w:left="34" w:hanging="34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53" w:type="dxa"/>
            <w:gridSpan w:val="2"/>
            <w:shd w:val="clear" w:color="auto" w:fill="auto"/>
          </w:tcPr>
          <w:p w14:paraId="7C95B6FB" w14:textId="77777777" w:rsidR="00DC4E17" w:rsidRPr="001760F2" w:rsidRDefault="00DC4E17" w:rsidP="001E14C3">
            <w:pPr>
              <w:pStyle w:val="Nagwek"/>
              <w:ind w:left="567" w:hanging="14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C4E17" w:rsidRPr="001760F2" w14:paraId="09EEA816" w14:textId="77777777" w:rsidTr="001E14C3">
        <w:trPr>
          <w:trHeight w:val="301"/>
        </w:trPr>
        <w:tc>
          <w:tcPr>
            <w:tcW w:w="737" w:type="dxa"/>
            <w:shd w:val="clear" w:color="auto" w:fill="auto"/>
          </w:tcPr>
          <w:p w14:paraId="2493C13F" w14:textId="77777777" w:rsidR="00DC4E17" w:rsidRPr="001760F2" w:rsidRDefault="00DC4E17" w:rsidP="001E14C3">
            <w:pPr>
              <w:pStyle w:val="Nagwek"/>
              <w:ind w:left="34" w:hanging="34"/>
              <w:jc w:val="both"/>
              <w:rPr>
                <w:rFonts w:cstheme="minorHAnsi"/>
                <w:sz w:val="20"/>
                <w:szCs w:val="20"/>
              </w:rPr>
            </w:pPr>
            <w:r w:rsidRPr="001760F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753" w:type="dxa"/>
            <w:gridSpan w:val="2"/>
            <w:shd w:val="clear" w:color="auto" w:fill="auto"/>
          </w:tcPr>
          <w:p w14:paraId="53694E53" w14:textId="77777777" w:rsidR="00DC4E17" w:rsidRPr="001760F2" w:rsidRDefault="00DC4E17" w:rsidP="001E14C3">
            <w:pPr>
              <w:pStyle w:val="Nagwek"/>
              <w:jc w:val="both"/>
              <w:rPr>
                <w:rFonts w:cstheme="minorHAnsi"/>
                <w:sz w:val="20"/>
                <w:szCs w:val="20"/>
              </w:rPr>
            </w:pPr>
            <w:r w:rsidRPr="001760F2">
              <w:rPr>
                <w:rFonts w:cstheme="minorHAnsi"/>
                <w:sz w:val="20"/>
                <w:szCs w:val="20"/>
              </w:rPr>
              <w:t xml:space="preserve">ADRES MIEJSCA PROWADZENIA </w:t>
            </w:r>
            <w:r>
              <w:rPr>
                <w:rFonts w:cstheme="minorHAnsi"/>
                <w:sz w:val="20"/>
                <w:szCs w:val="20"/>
              </w:rPr>
              <w:t>HURTOWNI FARMACEUTYCZNEJ</w:t>
            </w:r>
            <w:r w:rsidRPr="001760F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DC4E17" w:rsidRPr="001760F2" w14:paraId="79D618BA" w14:textId="77777777" w:rsidTr="001E14C3">
        <w:trPr>
          <w:trHeight w:val="848"/>
        </w:trPr>
        <w:tc>
          <w:tcPr>
            <w:tcW w:w="737" w:type="dxa"/>
            <w:shd w:val="clear" w:color="auto" w:fill="auto"/>
          </w:tcPr>
          <w:p w14:paraId="23B316FB" w14:textId="77777777" w:rsidR="00DC4E17" w:rsidRPr="001760F2" w:rsidRDefault="00DC4E17" w:rsidP="001E14C3">
            <w:pPr>
              <w:pStyle w:val="Nagwek"/>
              <w:ind w:left="34" w:hanging="34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53" w:type="dxa"/>
            <w:gridSpan w:val="2"/>
            <w:shd w:val="clear" w:color="auto" w:fill="auto"/>
          </w:tcPr>
          <w:p w14:paraId="28855D7F" w14:textId="77777777" w:rsidR="00DC4E17" w:rsidRPr="001760F2" w:rsidRDefault="00DC4E17" w:rsidP="001E14C3">
            <w:pPr>
              <w:pStyle w:val="Nagwek"/>
              <w:ind w:left="567" w:hanging="141"/>
              <w:jc w:val="both"/>
              <w:rPr>
                <w:rFonts w:cstheme="minorHAnsi"/>
                <w:sz w:val="20"/>
                <w:szCs w:val="20"/>
              </w:rPr>
            </w:pPr>
          </w:p>
          <w:p w14:paraId="1F60A176" w14:textId="77777777" w:rsidR="00DC4E17" w:rsidRPr="001760F2" w:rsidRDefault="00DC4E17" w:rsidP="001E14C3">
            <w:pPr>
              <w:pStyle w:val="Nagwek"/>
              <w:ind w:left="567" w:hanging="141"/>
              <w:jc w:val="both"/>
              <w:rPr>
                <w:rFonts w:cstheme="minorHAnsi"/>
                <w:sz w:val="20"/>
                <w:szCs w:val="20"/>
              </w:rPr>
            </w:pPr>
          </w:p>
          <w:p w14:paraId="591EFAEA" w14:textId="77777777" w:rsidR="00DC4E17" w:rsidRPr="001760F2" w:rsidRDefault="00DC4E17" w:rsidP="001E14C3">
            <w:pPr>
              <w:pStyle w:val="Nagwek"/>
              <w:ind w:left="567" w:hanging="141"/>
              <w:jc w:val="both"/>
              <w:rPr>
                <w:rFonts w:cstheme="minorHAnsi"/>
                <w:sz w:val="20"/>
                <w:szCs w:val="20"/>
              </w:rPr>
            </w:pPr>
          </w:p>
          <w:p w14:paraId="148CD50D" w14:textId="77777777" w:rsidR="00DC4E17" w:rsidRPr="001760F2" w:rsidRDefault="00DC4E17" w:rsidP="001E14C3">
            <w:pPr>
              <w:pStyle w:val="Nagwek"/>
              <w:ind w:left="567" w:hanging="14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C4E17" w:rsidRPr="001760F2" w14:paraId="0BDA90AF" w14:textId="77777777" w:rsidTr="001E14C3">
        <w:tc>
          <w:tcPr>
            <w:tcW w:w="737" w:type="dxa"/>
            <w:shd w:val="clear" w:color="auto" w:fill="auto"/>
          </w:tcPr>
          <w:p w14:paraId="257FA2F0" w14:textId="77777777" w:rsidR="00DC4E17" w:rsidRPr="001760F2" w:rsidRDefault="00DC4E17" w:rsidP="001E14C3">
            <w:pPr>
              <w:pStyle w:val="Nagwek"/>
              <w:ind w:left="34" w:hanging="34"/>
              <w:jc w:val="both"/>
              <w:rPr>
                <w:rFonts w:cstheme="minorHAnsi"/>
                <w:sz w:val="20"/>
                <w:szCs w:val="20"/>
              </w:rPr>
            </w:pPr>
            <w:r w:rsidRPr="001760F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582" w:type="dxa"/>
            <w:tcBorders>
              <w:bottom w:val="single" w:sz="4" w:space="0" w:color="auto"/>
            </w:tcBorders>
            <w:shd w:val="clear" w:color="auto" w:fill="auto"/>
          </w:tcPr>
          <w:p w14:paraId="2C9AA555" w14:textId="77777777" w:rsidR="00DC4E17" w:rsidRPr="001760F2" w:rsidRDefault="00DC4E17" w:rsidP="001E14C3">
            <w:pPr>
              <w:pStyle w:val="Nagwek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760F2">
              <w:rPr>
                <w:rFonts w:cstheme="minorHAnsi"/>
                <w:sz w:val="20"/>
                <w:szCs w:val="20"/>
              </w:rPr>
              <w:t>NUMER NIP</w:t>
            </w:r>
          </w:p>
        </w:tc>
        <w:tc>
          <w:tcPr>
            <w:tcW w:w="4171" w:type="dxa"/>
            <w:tcBorders>
              <w:bottom w:val="single" w:sz="4" w:space="0" w:color="auto"/>
            </w:tcBorders>
            <w:shd w:val="clear" w:color="auto" w:fill="auto"/>
          </w:tcPr>
          <w:p w14:paraId="43C5870B" w14:textId="77777777" w:rsidR="00DC4E17" w:rsidRPr="001760F2" w:rsidRDefault="00DC4E17" w:rsidP="001E14C3">
            <w:pPr>
              <w:pStyle w:val="Nagwek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C4E17" w:rsidRPr="001760F2" w14:paraId="165D6031" w14:textId="77777777" w:rsidTr="001E14C3">
        <w:tc>
          <w:tcPr>
            <w:tcW w:w="737" w:type="dxa"/>
            <w:shd w:val="clear" w:color="auto" w:fill="auto"/>
          </w:tcPr>
          <w:p w14:paraId="5AED3B53" w14:textId="77777777" w:rsidR="00DC4E17" w:rsidRPr="001760F2" w:rsidRDefault="00DC4E17" w:rsidP="001E14C3">
            <w:pPr>
              <w:pStyle w:val="Nagwek"/>
              <w:ind w:left="34" w:hanging="34"/>
              <w:jc w:val="both"/>
              <w:rPr>
                <w:rFonts w:cstheme="minorHAnsi"/>
                <w:sz w:val="20"/>
                <w:szCs w:val="20"/>
              </w:rPr>
            </w:pPr>
            <w:r w:rsidRPr="001760F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5582" w:type="dxa"/>
            <w:shd w:val="clear" w:color="auto" w:fill="auto"/>
          </w:tcPr>
          <w:p w14:paraId="5A09D05E" w14:textId="77777777" w:rsidR="00DC4E17" w:rsidRPr="001760F2" w:rsidRDefault="00DC4E17" w:rsidP="001E14C3">
            <w:pPr>
              <w:pStyle w:val="Nagwek"/>
              <w:jc w:val="both"/>
              <w:rPr>
                <w:rFonts w:cstheme="minorHAnsi"/>
                <w:sz w:val="20"/>
                <w:szCs w:val="20"/>
              </w:rPr>
            </w:pPr>
            <w:r w:rsidRPr="001760F2">
              <w:rPr>
                <w:rFonts w:cstheme="minorHAnsi"/>
                <w:sz w:val="20"/>
                <w:szCs w:val="20"/>
              </w:rPr>
              <w:t>Numer REGON</w:t>
            </w:r>
          </w:p>
        </w:tc>
        <w:tc>
          <w:tcPr>
            <w:tcW w:w="4171" w:type="dxa"/>
            <w:shd w:val="clear" w:color="auto" w:fill="auto"/>
          </w:tcPr>
          <w:p w14:paraId="458B9198" w14:textId="77777777" w:rsidR="00DC4E17" w:rsidRPr="001760F2" w:rsidRDefault="00DC4E17" w:rsidP="001E14C3">
            <w:pPr>
              <w:pStyle w:val="Nagwek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C4E17" w:rsidRPr="001760F2" w14:paraId="6254A93D" w14:textId="77777777" w:rsidTr="001E14C3">
        <w:tc>
          <w:tcPr>
            <w:tcW w:w="737" w:type="dxa"/>
            <w:shd w:val="clear" w:color="auto" w:fill="auto"/>
          </w:tcPr>
          <w:p w14:paraId="174007D4" w14:textId="77777777" w:rsidR="00DC4E17" w:rsidRPr="001760F2" w:rsidRDefault="00DC4E17" w:rsidP="001E14C3">
            <w:pPr>
              <w:pStyle w:val="Nagwek"/>
              <w:ind w:left="34" w:hanging="34"/>
              <w:jc w:val="both"/>
              <w:rPr>
                <w:rFonts w:cstheme="minorHAnsi"/>
                <w:sz w:val="20"/>
                <w:szCs w:val="20"/>
              </w:rPr>
            </w:pPr>
            <w:r w:rsidRPr="001760F2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5582" w:type="dxa"/>
            <w:shd w:val="clear" w:color="auto" w:fill="auto"/>
          </w:tcPr>
          <w:p w14:paraId="0E790332" w14:textId="77777777" w:rsidR="00DC4E17" w:rsidRPr="001760F2" w:rsidRDefault="00DC4E17" w:rsidP="001E14C3">
            <w:pPr>
              <w:pStyle w:val="Nagwek"/>
              <w:jc w:val="both"/>
              <w:rPr>
                <w:rFonts w:cstheme="minorHAnsi"/>
                <w:sz w:val="20"/>
                <w:szCs w:val="20"/>
              </w:rPr>
            </w:pPr>
            <w:r w:rsidRPr="001760F2">
              <w:rPr>
                <w:rFonts w:cstheme="minorHAnsi"/>
                <w:sz w:val="20"/>
                <w:szCs w:val="20"/>
              </w:rPr>
              <w:t>Numer KRS</w:t>
            </w:r>
          </w:p>
        </w:tc>
        <w:tc>
          <w:tcPr>
            <w:tcW w:w="4171" w:type="dxa"/>
            <w:shd w:val="clear" w:color="auto" w:fill="auto"/>
          </w:tcPr>
          <w:p w14:paraId="537C4AF6" w14:textId="77777777" w:rsidR="00DC4E17" w:rsidRPr="001760F2" w:rsidRDefault="00DC4E17" w:rsidP="001E14C3">
            <w:pPr>
              <w:pStyle w:val="Nagwek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C4E17" w:rsidRPr="001760F2" w14:paraId="349DBEEF" w14:textId="77777777" w:rsidTr="001E14C3">
        <w:tc>
          <w:tcPr>
            <w:tcW w:w="737" w:type="dxa"/>
            <w:shd w:val="clear" w:color="auto" w:fill="auto"/>
          </w:tcPr>
          <w:p w14:paraId="64ED7C40" w14:textId="77777777" w:rsidR="00DC4E17" w:rsidRPr="001760F2" w:rsidRDefault="00DC4E17" w:rsidP="001E14C3">
            <w:pPr>
              <w:pStyle w:val="Nagwek"/>
              <w:ind w:left="34" w:hanging="34"/>
              <w:jc w:val="both"/>
              <w:rPr>
                <w:rFonts w:cstheme="minorHAnsi"/>
                <w:sz w:val="20"/>
                <w:szCs w:val="20"/>
              </w:rPr>
            </w:pPr>
            <w:r w:rsidRPr="001760F2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5582" w:type="dxa"/>
            <w:shd w:val="clear" w:color="auto" w:fill="auto"/>
          </w:tcPr>
          <w:p w14:paraId="05C47D18" w14:textId="77777777" w:rsidR="00DC4E17" w:rsidRPr="001760F2" w:rsidRDefault="00DC4E17" w:rsidP="001E14C3">
            <w:pPr>
              <w:pStyle w:val="Nagwek"/>
              <w:jc w:val="both"/>
              <w:rPr>
                <w:rFonts w:cstheme="minorHAnsi"/>
                <w:sz w:val="20"/>
                <w:szCs w:val="20"/>
              </w:rPr>
            </w:pPr>
            <w:r w:rsidRPr="001760F2">
              <w:rPr>
                <w:rFonts w:cstheme="minorHAnsi"/>
                <w:sz w:val="20"/>
                <w:szCs w:val="20"/>
              </w:rPr>
              <w:t>Numer ID z odpowiedniego rejestru (jeśli dotyczy)</w:t>
            </w:r>
          </w:p>
        </w:tc>
        <w:tc>
          <w:tcPr>
            <w:tcW w:w="4171" w:type="dxa"/>
            <w:shd w:val="clear" w:color="auto" w:fill="auto"/>
          </w:tcPr>
          <w:p w14:paraId="5DFFAD07" w14:textId="77777777" w:rsidR="00DC4E17" w:rsidRPr="001760F2" w:rsidRDefault="00DC4E17" w:rsidP="001E14C3">
            <w:pPr>
              <w:pStyle w:val="Nagwek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C4E17" w:rsidRPr="001760F2" w14:paraId="3298EF7E" w14:textId="77777777" w:rsidTr="001E14C3">
        <w:tc>
          <w:tcPr>
            <w:tcW w:w="737" w:type="dxa"/>
            <w:shd w:val="clear" w:color="auto" w:fill="auto"/>
          </w:tcPr>
          <w:p w14:paraId="22B2A50D" w14:textId="77777777" w:rsidR="00DC4E17" w:rsidRPr="001760F2" w:rsidRDefault="00DC4E17" w:rsidP="001E14C3">
            <w:pPr>
              <w:pStyle w:val="Nagwek"/>
              <w:ind w:left="34" w:hanging="34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5582" w:type="dxa"/>
            <w:shd w:val="clear" w:color="auto" w:fill="auto"/>
          </w:tcPr>
          <w:p w14:paraId="3A72AF7A" w14:textId="77777777" w:rsidR="00DC4E17" w:rsidRPr="001760F2" w:rsidRDefault="00DC4E17" w:rsidP="001E14C3">
            <w:pPr>
              <w:pStyle w:val="Nagwek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Zakres asortymentowy</w:t>
            </w:r>
          </w:p>
        </w:tc>
        <w:tc>
          <w:tcPr>
            <w:tcW w:w="4171" w:type="dxa"/>
            <w:shd w:val="clear" w:color="auto" w:fill="auto"/>
          </w:tcPr>
          <w:p w14:paraId="5CC2A74C" w14:textId="77777777" w:rsidR="00DC4E17" w:rsidRPr="001760F2" w:rsidRDefault="00DC4E17" w:rsidP="001E14C3">
            <w:pPr>
              <w:pStyle w:val="Nagwek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C4E17" w:rsidRPr="001760F2" w14:paraId="4F9F5916" w14:textId="77777777" w:rsidTr="001E14C3">
        <w:tc>
          <w:tcPr>
            <w:tcW w:w="737" w:type="dxa"/>
            <w:shd w:val="clear" w:color="auto" w:fill="auto"/>
          </w:tcPr>
          <w:p w14:paraId="3028894B" w14:textId="77777777" w:rsidR="00DC4E17" w:rsidRDefault="00DC4E17" w:rsidP="001E14C3">
            <w:pPr>
              <w:pStyle w:val="Nagwek"/>
              <w:ind w:left="34" w:hanging="34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82" w:type="dxa"/>
            <w:shd w:val="clear" w:color="auto" w:fill="auto"/>
          </w:tcPr>
          <w:p w14:paraId="1E27D7E4" w14:textId="77777777" w:rsidR="00DC4E17" w:rsidRDefault="009546D7" w:rsidP="001E14C3">
            <w:pPr>
              <w:pStyle w:val="Nagwek"/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7257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E1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C4E17">
              <w:rPr>
                <w:rFonts w:cstheme="minorHAnsi"/>
                <w:sz w:val="20"/>
                <w:szCs w:val="20"/>
              </w:rPr>
              <w:t xml:space="preserve"> hurtownia pełnoprofilowa</w:t>
            </w:r>
          </w:p>
        </w:tc>
        <w:tc>
          <w:tcPr>
            <w:tcW w:w="4171" w:type="dxa"/>
            <w:shd w:val="clear" w:color="auto" w:fill="auto"/>
          </w:tcPr>
          <w:p w14:paraId="799210E7" w14:textId="77777777" w:rsidR="00DC4E17" w:rsidRDefault="009546D7" w:rsidP="001E14C3">
            <w:pPr>
              <w:pStyle w:val="Nagwek"/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98258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E1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C4E17">
              <w:rPr>
                <w:rFonts w:cstheme="minorHAnsi"/>
                <w:sz w:val="20"/>
                <w:szCs w:val="20"/>
              </w:rPr>
              <w:t xml:space="preserve"> hurtownia z ograniczonym asortymentem</w:t>
            </w:r>
          </w:p>
          <w:p w14:paraId="739F6E44" w14:textId="77777777" w:rsidR="00DC4E17" w:rsidRPr="00CC32CA" w:rsidRDefault="00DC4E17" w:rsidP="001E14C3">
            <w:pPr>
              <w:pStyle w:val="Nagwek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C32CA">
              <w:rPr>
                <w:rFonts w:cstheme="minorHAnsi"/>
                <w:bCs/>
                <w:sz w:val="20"/>
                <w:szCs w:val="20"/>
              </w:rPr>
              <w:t>Zakres działalności:</w:t>
            </w:r>
          </w:p>
          <w:p w14:paraId="46562CC0" w14:textId="77777777" w:rsidR="00DC4E17" w:rsidRDefault="00DC4E17" w:rsidP="001E14C3">
            <w:pPr>
              <w:pStyle w:val="Nagwek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2FF99F0" w14:textId="77777777" w:rsidR="00DC4E17" w:rsidRDefault="00DC4E17" w:rsidP="001E14C3">
            <w:pPr>
              <w:pStyle w:val="Nagwek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52C1845F" w14:textId="77777777" w:rsidR="00DC4E17" w:rsidRDefault="00DC4E17" w:rsidP="001E14C3">
            <w:pPr>
              <w:pStyle w:val="Nagwek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650017D6" w14:textId="77777777" w:rsidR="00DC4E17" w:rsidRPr="001760F2" w:rsidRDefault="00DC4E17" w:rsidP="001E14C3">
            <w:pPr>
              <w:pStyle w:val="Nagwek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C4E17" w:rsidRPr="001760F2" w14:paraId="5F058CDB" w14:textId="77777777" w:rsidTr="001E14C3">
        <w:tc>
          <w:tcPr>
            <w:tcW w:w="737" w:type="dxa"/>
            <w:shd w:val="clear" w:color="auto" w:fill="auto"/>
          </w:tcPr>
          <w:p w14:paraId="2F2993DC" w14:textId="77777777" w:rsidR="00DC4E17" w:rsidRDefault="00DC4E17" w:rsidP="001E14C3">
            <w:pPr>
              <w:pStyle w:val="Nagwek"/>
              <w:ind w:left="34" w:hanging="34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82" w:type="dxa"/>
            <w:shd w:val="clear" w:color="auto" w:fill="auto"/>
          </w:tcPr>
          <w:p w14:paraId="691A23DB" w14:textId="77777777" w:rsidR="00DC4E17" w:rsidRDefault="009546D7" w:rsidP="001E14C3">
            <w:pPr>
              <w:pStyle w:val="Nagwek"/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3794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E1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C4E17">
              <w:rPr>
                <w:rFonts w:cstheme="minorHAnsi"/>
                <w:sz w:val="20"/>
                <w:szCs w:val="20"/>
              </w:rPr>
              <w:t xml:space="preserve"> Środki odurzające (pełny zakres)</w:t>
            </w:r>
          </w:p>
        </w:tc>
        <w:tc>
          <w:tcPr>
            <w:tcW w:w="4171" w:type="dxa"/>
            <w:shd w:val="clear" w:color="auto" w:fill="auto"/>
          </w:tcPr>
          <w:p w14:paraId="2ADE6698" w14:textId="77777777" w:rsidR="00DC4E17" w:rsidRDefault="009546D7" w:rsidP="001E14C3">
            <w:pPr>
              <w:pStyle w:val="Nagwek"/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54010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E1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C4E17">
              <w:rPr>
                <w:rFonts w:cstheme="minorHAnsi"/>
                <w:sz w:val="20"/>
                <w:szCs w:val="20"/>
              </w:rPr>
              <w:t xml:space="preserve"> Środki odurzające (ograniczony asortyment zakres)</w:t>
            </w:r>
          </w:p>
          <w:p w14:paraId="3112AD7C" w14:textId="77777777" w:rsidR="00DC4E17" w:rsidRPr="00CC32CA" w:rsidRDefault="00DC4E17" w:rsidP="001E14C3">
            <w:pPr>
              <w:pStyle w:val="Nagwek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C32CA">
              <w:rPr>
                <w:rFonts w:cstheme="minorHAnsi"/>
                <w:bCs/>
                <w:sz w:val="20"/>
                <w:szCs w:val="20"/>
              </w:rPr>
              <w:t>Zakres:</w:t>
            </w:r>
          </w:p>
          <w:p w14:paraId="349646D7" w14:textId="77777777" w:rsidR="00DC4E17" w:rsidRDefault="00DC4E17" w:rsidP="001E14C3">
            <w:pPr>
              <w:pStyle w:val="Nagwek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42862F4" w14:textId="77777777" w:rsidR="00DC4E17" w:rsidRDefault="00DC4E17" w:rsidP="001E14C3">
            <w:pPr>
              <w:pStyle w:val="Nagwek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1C68CAA3" w14:textId="77777777" w:rsidR="00DC4E17" w:rsidRDefault="00DC4E17" w:rsidP="001E14C3">
            <w:pPr>
              <w:pStyle w:val="Nagwek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B329831" w14:textId="77777777" w:rsidR="00DC4E17" w:rsidRPr="001760F2" w:rsidRDefault="00DC4E17" w:rsidP="001E14C3">
            <w:pPr>
              <w:pStyle w:val="Nagwek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C4E17" w:rsidRPr="001760F2" w14:paraId="30DA8DBE" w14:textId="77777777" w:rsidTr="001E14C3">
        <w:tc>
          <w:tcPr>
            <w:tcW w:w="737" w:type="dxa"/>
            <w:shd w:val="clear" w:color="auto" w:fill="auto"/>
          </w:tcPr>
          <w:p w14:paraId="72F98D8A" w14:textId="77777777" w:rsidR="00DC4E17" w:rsidRDefault="00DC4E17" w:rsidP="001E14C3">
            <w:pPr>
              <w:pStyle w:val="Nagwek"/>
              <w:ind w:left="34" w:hanging="34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82" w:type="dxa"/>
            <w:shd w:val="clear" w:color="auto" w:fill="auto"/>
          </w:tcPr>
          <w:p w14:paraId="6AB7DB1F" w14:textId="77777777" w:rsidR="00DC4E17" w:rsidRDefault="009546D7" w:rsidP="001E14C3">
            <w:pPr>
              <w:pStyle w:val="Nagwek"/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56291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E1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C4E17">
              <w:rPr>
                <w:rFonts w:cstheme="minorHAnsi"/>
                <w:sz w:val="20"/>
                <w:szCs w:val="20"/>
              </w:rPr>
              <w:t xml:space="preserve"> substancje psychotropowe (pełny zakres)</w:t>
            </w:r>
          </w:p>
        </w:tc>
        <w:tc>
          <w:tcPr>
            <w:tcW w:w="4171" w:type="dxa"/>
            <w:shd w:val="clear" w:color="auto" w:fill="auto"/>
          </w:tcPr>
          <w:p w14:paraId="2A5E14FF" w14:textId="77777777" w:rsidR="00DC4E17" w:rsidRDefault="009546D7" w:rsidP="001E14C3">
            <w:pPr>
              <w:pStyle w:val="Nagwek"/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60293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E1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C4E17">
              <w:rPr>
                <w:rFonts w:cstheme="minorHAnsi"/>
                <w:sz w:val="20"/>
                <w:szCs w:val="20"/>
              </w:rPr>
              <w:t xml:space="preserve"> substancje psychotropowe (ograniczony asortyment) Zakres:</w:t>
            </w:r>
          </w:p>
          <w:p w14:paraId="76584137" w14:textId="77777777" w:rsidR="00DC4E17" w:rsidRDefault="00DC4E17" w:rsidP="001E14C3">
            <w:pPr>
              <w:pStyle w:val="Nagwek"/>
              <w:jc w:val="both"/>
              <w:rPr>
                <w:rFonts w:cstheme="minorHAnsi"/>
                <w:sz w:val="20"/>
                <w:szCs w:val="20"/>
              </w:rPr>
            </w:pPr>
          </w:p>
          <w:p w14:paraId="32CADF3B" w14:textId="77777777" w:rsidR="00DC4E17" w:rsidRDefault="00DC4E17" w:rsidP="001E14C3">
            <w:pPr>
              <w:pStyle w:val="Nagwek"/>
              <w:jc w:val="both"/>
              <w:rPr>
                <w:rFonts w:cstheme="minorHAnsi"/>
                <w:sz w:val="20"/>
                <w:szCs w:val="20"/>
              </w:rPr>
            </w:pPr>
          </w:p>
          <w:p w14:paraId="2BE2A4D7" w14:textId="77777777" w:rsidR="00DC4E17" w:rsidRDefault="00DC4E17" w:rsidP="001E14C3">
            <w:pPr>
              <w:pStyle w:val="Nagwek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C4E17" w:rsidRPr="001760F2" w14:paraId="5B8D6AFD" w14:textId="77777777" w:rsidTr="001E14C3">
        <w:tc>
          <w:tcPr>
            <w:tcW w:w="737" w:type="dxa"/>
            <w:shd w:val="clear" w:color="auto" w:fill="auto"/>
          </w:tcPr>
          <w:p w14:paraId="4B7C905C" w14:textId="77777777" w:rsidR="00DC4E17" w:rsidRDefault="00DC4E17" w:rsidP="001E14C3">
            <w:pPr>
              <w:pStyle w:val="Nagwek"/>
              <w:ind w:left="34" w:hanging="34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82" w:type="dxa"/>
            <w:shd w:val="clear" w:color="auto" w:fill="auto"/>
          </w:tcPr>
          <w:p w14:paraId="04BAE734" w14:textId="77777777" w:rsidR="00DC4E17" w:rsidRDefault="009546D7" w:rsidP="001E14C3">
            <w:pPr>
              <w:pStyle w:val="Nagwek"/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56682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E1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C4E17">
              <w:rPr>
                <w:rFonts w:cstheme="minorHAnsi"/>
                <w:sz w:val="20"/>
                <w:szCs w:val="20"/>
              </w:rPr>
              <w:t xml:space="preserve"> prekursory narkotykowe (pełny zakres)</w:t>
            </w:r>
          </w:p>
        </w:tc>
        <w:tc>
          <w:tcPr>
            <w:tcW w:w="4171" w:type="dxa"/>
            <w:shd w:val="clear" w:color="auto" w:fill="auto"/>
          </w:tcPr>
          <w:p w14:paraId="114457D6" w14:textId="77777777" w:rsidR="00DC4E17" w:rsidRDefault="009546D7" w:rsidP="001E14C3">
            <w:pPr>
              <w:pStyle w:val="Nagwek"/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53207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E1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C4E17">
              <w:rPr>
                <w:rFonts w:cstheme="minorHAnsi"/>
                <w:sz w:val="20"/>
                <w:szCs w:val="20"/>
              </w:rPr>
              <w:t xml:space="preserve"> prekursory narkotykowe (ograniczony asortyment) Zakres:</w:t>
            </w:r>
          </w:p>
          <w:p w14:paraId="05EA6B16" w14:textId="77777777" w:rsidR="00DC4E17" w:rsidRDefault="00DC4E17" w:rsidP="001E14C3">
            <w:pPr>
              <w:pStyle w:val="Nagwek"/>
              <w:jc w:val="both"/>
              <w:rPr>
                <w:rFonts w:cstheme="minorHAnsi"/>
                <w:sz w:val="20"/>
                <w:szCs w:val="20"/>
              </w:rPr>
            </w:pPr>
          </w:p>
          <w:p w14:paraId="0D1AE344" w14:textId="77777777" w:rsidR="00DC4E17" w:rsidRDefault="00DC4E17" w:rsidP="001E14C3">
            <w:pPr>
              <w:pStyle w:val="Nagwek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C4E17" w:rsidRPr="001760F2" w14:paraId="15FC0E49" w14:textId="77777777" w:rsidTr="001E14C3">
        <w:tc>
          <w:tcPr>
            <w:tcW w:w="737" w:type="dxa"/>
            <w:shd w:val="clear" w:color="auto" w:fill="auto"/>
          </w:tcPr>
          <w:p w14:paraId="5B4E4A18" w14:textId="77777777" w:rsidR="00DC4E17" w:rsidRPr="001760F2" w:rsidRDefault="00DC4E17" w:rsidP="001E14C3">
            <w:pPr>
              <w:pStyle w:val="Nagwek"/>
              <w:ind w:left="34" w:hanging="34"/>
              <w:jc w:val="both"/>
              <w:rPr>
                <w:rFonts w:cstheme="minorHAnsi"/>
                <w:sz w:val="20"/>
                <w:szCs w:val="20"/>
              </w:rPr>
            </w:pPr>
            <w:r w:rsidRPr="001760F2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9753" w:type="dxa"/>
            <w:gridSpan w:val="2"/>
            <w:shd w:val="clear" w:color="auto" w:fill="auto"/>
          </w:tcPr>
          <w:p w14:paraId="657D60EB" w14:textId="77777777" w:rsidR="00DC4E17" w:rsidRPr="001760F2" w:rsidRDefault="00DC4E17" w:rsidP="001E14C3">
            <w:pPr>
              <w:pStyle w:val="Nagwek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760F2">
              <w:rPr>
                <w:rFonts w:cstheme="minorHAnsi"/>
                <w:sz w:val="20"/>
                <w:szCs w:val="20"/>
              </w:rPr>
              <w:t>NUMERY ZEZWOLE</w:t>
            </w:r>
            <w:r>
              <w:rPr>
                <w:rFonts w:cstheme="minorHAnsi"/>
                <w:sz w:val="20"/>
                <w:szCs w:val="20"/>
              </w:rPr>
              <w:t>Ń (w tym na substancje psychotropowe i środki odurzające)</w:t>
            </w:r>
          </w:p>
        </w:tc>
      </w:tr>
      <w:tr w:rsidR="00DC4E17" w:rsidRPr="001760F2" w14:paraId="4E9777F5" w14:textId="77777777" w:rsidTr="001E14C3">
        <w:trPr>
          <w:trHeight w:val="543"/>
        </w:trPr>
        <w:tc>
          <w:tcPr>
            <w:tcW w:w="737" w:type="dxa"/>
            <w:shd w:val="clear" w:color="auto" w:fill="auto"/>
          </w:tcPr>
          <w:p w14:paraId="01BCC41D" w14:textId="77777777" w:rsidR="00DC4E17" w:rsidRPr="001760F2" w:rsidRDefault="00DC4E17" w:rsidP="001E14C3">
            <w:pPr>
              <w:pStyle w:val="Nagwek"/>
              <w:ind w:left="34" w:hanging="34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53" w:type="dxa"/>
            <w:gridSpan w:val="2"/>
            <w:shd w:val="clear" w:color="auto" w:fill="auto"/>
          </w:tcPr>
          <w:p w14:paraId="41BC4BDA" w14:textId="77777777" w:rsidR="00DC4E17" w:rsidRPr="001760F2" w:rsidRDefault="00DC4E17" w:rsidP="001E14C3">
            <w:pPr>
              <w:pStyle w:val="Nagwek"/>
              <w:ind w:left="567" w:hanging="141"/>
              <w:jc w:val="both"/>
              <w:rPr>
                <w:rFonts w:cstheme="minorHAnsi"/>
                <w:sz w:val="20"/>
                <w:szCs w:val="20"/>
              </w:rPr>
            </w:pPr>
          </w:p>
          <w:p w14:paraId="6FB6B054" w14:textId="77777777" w:rsidR="00DC4E17" w:rsidRPr="001760F2" w:rsidRDefault="00DC4E17" w:rsidP="001E14C3">
            <w:pPr>
              <w:pStyle w:val="Nagwek"/>
              <w:ind w:left="567" w:hanging="14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23E1CC25" w14:textId="77777777" w:rsidR="00DC4E17" w:rsidRPr="001760F2" w:rsidRDefault="00DC4E17" w:rsidP="00DC4E17">
      <w:pPr>
        <w:pStyle w:val="Nagwek"/>
        <w:jc w:val="both"/>
        <w:rPr>
          <w:rFonts w:cstheme="minorHAnsi"/>
          <w:b/>
          <w:sz w:val="20"/>
          <w:szCs w:val="20"/>
        </w:rPr>
      </w:pPr>
    </w:p>
    <w:p w14:paraId="3CDDB908" w14:textId="77777777" w:rsidR="00DC4E17" w:rsidRPr="001760F2" w:rsidRDefault="00DC4E17" w:rsidP="00DC4E17">
      <w:pPr>
        <w:pStyle w:val="Nagwek"/>
        <w:jc w:val="both"/>
        <w:rPr>
          <w:rFonts w:cstheme="minorHAnsi"/>
          <w:b/>
          <w:sz w:val="20"/>
          <w:szCs w:val="20"/>
        </w:rPr>
      </w:pPr>
    </w:p>
    <w:p w14:paraId="211037A2" w14:textId="77777777" w:rsidR="00DC4E17" w:rsidRPr="001760F2" w:rsidRDefault="00DC4E17" w:rsidP="00DC4E17">
      <w:pPr>
        <w:jc w:val="both"/>
        <w:rPr>
          <w:rFonts w:cstheme="minorHAnsi"/>
          <w:sz w:val="20"/>
          <w:szCs w:val="20"/>
        </w:rPr>
      </w:pPr>
      <w:r w:rsidRPr="001760F2">
        <w:rPr>
          <w:rFonts w:cstheme="minorHAnsi"/>
          <w:sz w:val="20"/>
          <w:szCs w:val="20"/>
        </w:rPr>
        <w:t>Weryfikacja danych</w:t>
      </w: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  <w:gridCol w:w="822"/>
      </w:tblGrid>
      <w:tr w:rsidR="00DC4E17" w:rsidRPr="001760F2" w14:paraId="160A70F6" w14:textId="77777777" w:rsidTr="001E14C3">
        <w:tc>
          <w:tcPr>
            <w:tcW w:w="9356" w:type="dxa"/>
            <w:shd w:val="clear" w:color="auto" w:fill="auto"/>
          </w:tcPr>
          <w:p w14:paraId="0632FF85" w14:textId="0A98B792" w:rsidR="00DC4E17" w:rsidRPr="001760F2" w:rsidRDefault="00DC4E17" w:rsidP="001E14C3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Aktualność zezwolenia</w:t>
            </w:r>
          </w:p>
        </w:tc>
        <w:tc>
          <w:tcPr>
            <w:tcW w:w="822" w:type="dxa"/>
            <w:shd w:val="clear" w:color="auto" w:fill="auto"/>
          </w:tcPr>
          <w:p w14:paraId="6D815799" w14:textId="77777777" w:rsidR="00DC4E17" w:rsidRPr="001760F2" w:rsidRDefault="00DC4E17" w:rsidP="001E14C3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DC4E17" w:rsidRPr="001760F2" w14:paraId="7E64B8EF" w14:textId="77777777" w:rsidTr="001E14C3">
        <w:tc>
          <w:tcPr>
            <w:tcW w:w="9356" w:type="dxa"/>
            <w:shd w:val="clear" w:color="auto" w:fill="auto"/>
          </w:tcPr>
          <w:p w14:paraId="299C41E5" w14:textId="77777777" w:rsidR="00DC4E17" w:rsidRPr="001760F2" w:rsidRDefault="00DC4E17" w:rsidP="001E14C3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1760F2">
              <w:rPr>
                <w:rFonts w:eastAsia="Calibri" w:cstheme="minorHAnsi"/>
                <w:sz w:val="20"/>
                <w:szCs w:val="20"/>
              </w:rPr>
              <w:t xml:space="preserve">Potwierdzenie poprawności danych wprowadzonych do systemu </w:t>
            </w:r>
            <w:r>
              <w:rPr>
                <w:rFonts w:eastAsia="Calibri" w:cstheme="minorHAnsi"/>
                <w:sz w:val="20"/>
                <w:szCs w:val="20"/>
              </w:rPr>
              <w:t>komputerowego</w:t>
            </w:r>
          </w:p>
        </w:tc>
        <w:tc>
          <w:tcPr>
            <w:tcW w:w="822" w:type="dxa"/>
            <w:shd w:val="clear" w:color="auto" w:fill="auto"/>
          </w:tcPr>
          <w:p w14:paraId="6A98AE54" w14:textId="77777777" w:rsidR="00DC4E17" w:rsidRPr="001760F2" w:rsidRDefault="00DC4E17" w:rsidP="001E14C3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DC4E17" w:rsidRPr="001760F2" w14:paraId="72DFAC1B" w14:textId="77777777" w:rsidTr="001E14C3">
        <w:tc>
          <w:tcPr>
            <w:tcW w:w="9356" w:type="dxa"/>
            <w:shd w:val="clear" w:color="auto" w:fill="auto"/>
          </w:tcPr>
          <w:p w14:paraId="61DE95D4" w14:textId="77777777" w:rsidR="00DC4E17" w:rsidRPr="00225099" w:rsidRDefault="00DC4E17" w:rsidP="001E14C3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Weryfikacja czy o</w:t>
            </w:r>
            <w:r w:rsidRPr="00225099">
              <w:rPr>
                <w:rFonts w:eastAsia="Calibri" w:cstheme="minorHAnsi"/>
                <w:sz w:val="20"/>
                <w:szCs w:val="20"/>
              </w:rPr>
              <w:t>ferowane produkty mieszczą się w zakresie zezwolenia na prowadzenie obrotu hurtowego</w:t>
            </w:r>
          </w:p>
        </w:tc>
        <w:tc>
          <w:tcPr>
            <w:tcW w:w="822" w:type="dxa"/>
            <w:shd w:val="clear" w:color="auto" w:fill="auto"/>
          </w:tcPr>
          <w:p w14:paraId="3326CEFE" w14:textId="77777777" w:rsidR="00DC4E17" w:rsidRPr="001760F2" w:rsidRDefault="00DC4E17" w:rsidP="001E14C3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DC4E17" w:rsidRPr="001760F2" w14:paraId="42D1C935" w14:textId="77777777" w:rsidTr="001E14C3">
        <w:trPr>
          <w:trHeight w:val="1162"/>
        </w:trPr>
        <w:tc>
          <w:tcPr>
            <w:tcW w:w="10178" w:type="dxa"/>
            <w:gridSpan w:val="2"/>
            <w:shd w:val="clear" w:color="auto" w:fill="auto"/>
          </w:tcPr>
          <w:p w14:paraId="09DA6CBE" w14:textId="77777777" w:rsidR="00DC4E17" w:rsidRPr="001760F2" w:rsidRDefault="00DC4E17" w:rsidP="001E14C3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1760F2">
              <w:rPr>
                <w:rFonts w:eastAsia="Calibri" w:cstheme="minorHAnsi"/>
                <w:sz w:val="20"/>
                <w:szCs w:val="20"/>
              </w:rPr>
              <w:t>Uwagi/Załączniki:</w:t>
            </w:r>
          </w:p>
          <w:p w14:paraId="1B8A5BEA" w14:textId="77777777" w:rsidR="00DC4E17" w:rsidRPr="001760F2" w:rsidRDefault="00DC4E17" w:rsidP="001E14C3">
            <w:pPr>
              <w:pStyle w:val="Akapitzlist"/>
              <w:numPr>
                <w:ilvl w:val="0"/>
                <w:numId w:val="34"/>
              </w:numPr>
              <w:ind w:left="317" w:hanging="284"/>
              <w:jc w:val="both"/>
              <w:rPr>
                <w:rFonts w:eastAsia="Calibri" w:cstheme="minorHAnsi"/>
                <w:sz w:val="20"/>
                <w:szCs w:val="20"/>
              </w:rPr>
            </w:pPr>
            <w:r w:rsidRPr="001760F2">
              <w:rPr>
                <w:rFonts w:eastAsia="Calibri" w:cstheme="minorHAnsi"/>
                <w:sz w:val="20"/>
                <w:szCs w:val="20"/>
              </w:rPr>
              <w:t>Wyciąg z rejestru hurtowni</w:t>
            </w:r>
          </w:p>
          <w:p w14:paraId="25F4DDE7" w14:textId="77777777" w:rsidR="00DC4E17" w:rsidRDefault="00DC4E17" w:rsidP="001E14C3">
            <w:pPr>
              <w:pStyle w:val="Akapitzlist"/>
              <w:numPr>
                <w:ilvl w:val="0"/>
                <w:numId w:val="34"/>
              </w:numPr>
              <w:ind w:left="317" w:hanging="284"/>
              <w:jc w:val="both"/>
              <w:rPr>
                <w:rFonts w:eastAsia="Calibri" w:cstheme="minorHAnsi"/>
                <w:sz w:val="20"/>
                <w:szCs w:val="20"/>
              </w:rPr>
            </w:pPr>
            <w:r w:rsidRPr="001760F2">
              <w:rPr>
                <w:rFonts w:eastAsia="Calibri" w:cstheme="minorHAnsi"/>
                <w:sz w:val="20"/>
                <w:szCs w:val="20"/>
              </w:rPr>
              <w:t xml:space="preserve">Kopia zezwolenia na prowadzenie </w:t>
            </w:r>
            <w:r>
              <w:rPr>
                <w:rFonts w:eastAsia="Calibri" w:cstheme="minorHAnsi"/>
                <w:sz w:val="20"/>
                <w:szCs w:val="20"/>
              </w:rPr>
              <w:t>hurtowni farmaceutycznej</w:t>
            </w:r>
          </w:p>
          <w:p w14:paraId="3DF19BBE" w14:textId="77777777" w:rsidR="00DC4E17" w:rsidRPr="001760F2" w:rsidRDefault="00DC4E17" w:rsidP="001E14C3">
            <w:pPr>
              <w:pStyle w:val="Akapitzlist"/>
              <w:numPr>
                <w:ilvl w:val="0"/>
                <w:numId w:val="34"/>
              </w:numPr>
              <w:ind w:left="317" w:hanging="284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KRS, NIP, REGON</w:t>
            </w:r>
          </w:p>
          <w:p w14:paraId="78F0A408" w14:textId="77777777" w:rsidR="00DC4E17" w:rsidRPr="001760F2" w:rsidRDefault="00DC4E17" w:rsidP="001E14C3">
            <w:pPr>
              <w:pStyle w:val="Akapitzlist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0520CB4D" w14:textId="77777777" w:rsidR="00DC4E17" w:rsidRPr="001760F2" w:rsidRDefault="00DC4E17" w:rsidP="00DC4E17">
      <w:pPr>
        <w:jc w:val="both"/>
        <w:rPr>
          <w:rFonts w:cstheme="minorHAnsi"/>
          <w:b/>
          <w:sz w:val="20"/>
          <w:szCs w:val="20"/>
        </w:rPr>
      </w:pPr>
    </w:p>
    <w:p w14:paraId="562402AB" w14:textId="77777777" w:rsidR="00DC4E17" w:rsidRPr="001760F2" w:rsidRDefault="00DC4E17" w:rsidP="00DC4E17">
      <w:pPr>
        <w:ind w:left="-567"/>
        <w:jc w:val="both"/>
        <w:rPr>
          <w:rFonts w:cstheme="minorHAnsi"/>
          <w:sz w:val="20"/>
          <w:szCs w:val="20"/>
        </w:rPr>
      </w:pPr>
      <w:r w:rsidRPr="001760F2">
        <w:rPr>
          <w:rFonts w:cstheme="minorHAnsi"/>
          <w:sz w:val="20"/>
          <w:szCs w:val="20"/>
        </w:rPr>
        <w:t>WYNIK KWALIFIKACJI</w:t>
      </w:r>
    </w:p>
    <w:p w14:paraId="3E872EB7" w14:textId="77777777" w:rsidR="00DC4E17" w:rsidRPr="001760F2" w:rsidRDefault="00DC4E17" w:rsidP="00DC4E17">
      <w:pPr>
        <w:ind w:left="360"/>
        <w:jc w:val="both"/>
        <w:rPr>
          <w:rFonts w:cstheme="minorHAnsi"/>
          <w:sz w:val="20"/>
          <w:szCs w:val="20"/>
        </w:rPr>
      </w:pPr>
    </w:p>
    <w:tbl>
      <w:tblPr>
        <w:tblW w:w="101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1417"/>
        <w:gridCol w:w="926"/>
      </w:tblGrid>
      <w:tr w:rsidR="00DC4E17" w:rsidRPr="001760F2" w14:paraId="4C62D0B4" w14:textId="77777777" w:rsidTr="001E14C3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FF17" w14:textId="77777777" w:rsidR="00DC4E17" w:rsidRPr="001760F2" w:rsidRDefault="00DC4E17" w:rsidP="001E14C3">
            <w:pPr>
              <w:pStyle w:val="Nagwek"/>
              <w:tabs>
                <w:tab w:val="left" w:pos="708"/>
                <w:tab w:val="left" w:pos="5387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1760F2">
              <w:rPr>
                <w:rFonts w:cstheme="minorHAnsi"/>
                <w:sz w:val="20"/>
                <w:szCs w:val="20"/>
              </w:rPr>
              <w:t>ZATWIERDZENIE ODBIORCY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02AD" w14:textId="77777777" w:rsidR="00DC4E17" w:rsidRPr="001760F2" w:rsidRDefault="00DC4E17" w:rsidP="001E14C3">
            <w:pPr>
              <w:pStyle w:val="Nagwek"/>
              <w:tabs>
                <w:tab w:val="left" w:pos="708"/>
                <w:tab w:val="left" w:pos="5387"/>
              </w:tabs>
              <w:ind w:right="-778"/>
              <w:jc w:val="both"/>
              <w:rPr>
                <w:rFonts w:cstheme="minorHAnsi"/>
                <w:sz w:val="20"/>
                <w:szCs w:val="20"/>
              </w:rPr>
            </w:pPr>
            <w:r w:rsidRPr="001760F2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8137" w14:textId="77777777" w:rsidR="00DC4E17" w:rsidRPr="001760F2" w:rsidRDefault="00DC4E17" w:rsidP="001E14C3">
            <w:pPr>
              <w:pStyle w:val="Nagwek"/>
              <w:tabs>
                <w:tab w:val="left" w:pos="708"/>
                <w:tab w:val="left" w:pos="5387"/>
              </w:tabs>
              <w:ind w:right="-778"/>
              <w:jc w:val="both"/>
              <w:rPr>
                <w:rFonts w:cstheme="minorHAnsi"/>
                <w:sz w:val="20"/>
                <w:szCs w:val="20"/>
              </w:rPr>
            </w:pPr>
            <w:r w:rsidRPr="001760F2">
              <w:rPr>
                <w:rFonts w:cstheme="minorHAnsi"/>
                <w:sz w:val="20"/>
                <w:szCs w:val="20"/>
              </w:rPr>
              <w:t>NIE</w:t>
            </w:r>
          </w:p>
        </w:tc>
      </w:tr>
    </w:tbl>
    <w:p w14:paraId="05ED6C4D" w14:textId="77777777" w:rsidR="00DC4E17" w:rsidRPr="001760F2" w:rsidRDefault="00DC4E17" w:rsidP="00DC4E17">
      <w:pPr>
        <w:ind w:left="360"/>
        <w:jc w:val="both"/>
        <w:rPr>
          <w:rFonts w:cstheme="minorHAnsi"/>
          <w:sz w:val="20"/>
          <w:szCs w:val="20"/>
        </w:rPr>
      </w:pPr>
    </w:p>
    <w:p w14:paraId="00607076" w14:textId="77777777" w:rsidR="00DC4E17" w:rsidRPr="001760F2" w:rsidRDefault="00DC4E17" w:rsidP="00DC4E17">
      <w:pPr>
        <w:ind w:left="360"/>
        <w:jc w:val="both"/>
        <w:rPr>
          <w:rFonts w:cstheme="minorHAnsi"/>
          <w:sz w:val="20"/>
          <w:szCs w:val="20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8"/>
      </w:tblGrid>
      <w:tr w:rsidR="00DC4E17" w:rsidRPr="001760F2" w14:paraId="5696F581" w14:textId="77777777" w:rsidTr="001E14C3">
        <w:tc>
          <w:tcPr>
            <w:tcW w:w="10178" w:type="dxa"/>
          </w:tcPr>
          <w:p w14:paraId="0EC711F9" w14:textId="77777777" w:rsidR="00DC4E17" w:rsidRPr="001760F2" w:rsidRDefault="00DC4E17" w:rsidP="001E14C3">
            <w:pPr>
              <w:ind w:right="317"/>
              <w:jc w:val="both"/>
              <w:rPr>
                <w:rFonts w:cstheme="minorHAnsi"/>
                <w:sz w:val="20"/>
                <w:szCs w:val="20"/>
              </w:rPr>
            </w:pPr>
            <w:r w:rsidRPr="001760F2">
              <w:rPr>
                <w:rFonts w:cstheme="minorHAnsi"/>
                <w:sz w:val="20"/>
                <w:szCs w:val="20"/>
              </w:rPr>
              <w:t xml:space="preserve">DATA I PODPIS </w:t>
            </w:r>
            <w:r>
              <w:rPr>
                <w:rFonts w:cstheme="minorHAnsi"/>
                <w:sz w:val="20"/>
                <w:szCs w:val="20"/>
              </w:rPr>
              <w:t>Kierownika Apteki</w:t>
            </w:r>
            <w:r w:rsidRPr="001760F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6092C4B" w14:textId="77777777" w:rsidR="00DC4E17" w:rsidRPr="001760F2" w:rsidRDefault="00DC4E17" w:rsidP="001E14C3">
            <w:pPr>
              <w:ind w:right="317"/>
              <w:jc w:val="both"/>
              <w:rPr>
                <w:rFonts w:cstheme="minorHAnsi"/>
                <w:sz w:val="20"/>
                <w:szCs w:val="20"/>
              </w:rPr>
            </w:pPr>
          </w:p>
          <w:p w14:paraId="28F4E8E2" w14:textId="77777777" w:rsidR="00DC4E17" w:rsidRPr="001760F2" w:rsidRDefault="00DC4E17" w:rsidP="001E14C3">
            <w:pPr>
              <w:ind w:right="317"/>
              <w:jc w:val="both"/>
              <w:rPr>
                <w:rFonts w:cstheme="minorHAnsi"/>
                <w:sz w:val="20"/>
                <w:szCs w:val="20"/>
              </w:rPr>
            </w:pPr>
            <w:r w:rsidRPr="001760F2">
              <w:rPr>
                <w:rFonts w:cstheme="minorHAnsi"/>
                <w:sz w:val="20"/>
                <w:szCs w:val="20"/>
              </w:rPr>
              <w:t>………………………...........................................................................................................................................................</w:t>
            </w:r>
          </w:p>
        </w:tc>
      </w:tr>
    </w:tbl>
    <w:p w14:paraId="2AF02DF9" w14:textId="5B207762" w:rsidR="00225099" w:rsidRDefault="00225099" w:rsidP="00D67D7B">
      <w:pPr>
        <w:jc w:val="both"/>
        <w:rPr>
          <w:rFonts w:cstheme="minorHAnsi"/>
          <w:b/>
        </w:rPr>
      </w:pPr>
    </w:p>
    <w:p w14:paraId="0790C0D9" w14:textId="3DF4D8A2" w:rsidR="00225099" w:rsidRDefault="00225099" w:rsidP="00D67D7B">
      <w:pPr>
        <w:jc w:val="both"/>
        <w:rPr>
          <w:rFonts w:cstheme="minorHAnsi"/>
          <w:b/>
        </w:rPr>
      </w:pPr>
    </w:p>
    <w:p w14:paraId="75279B89" w14:textId="0B86CB10" w:rsidR="00A655A4" w:rsidRDefault="00A655A4" w:rsidP="00D67D7B">
      <w:pPr>
        <w:jc w:val="both"/>
        <w:rPr>
          <w:rFonts w:cstheme="minorHAnsi"/>
          <w:b/>
        </w:rPr>
      </w:pPr>
    </w:p>
    <w:p w14:paraId="4D28D4B1" w14:textId="327466C3" w:rsidR="00A655A4" w:rsidRDefault="00A655A4" w:rsidP="00D67D7B">
      <w:pPr>
        <w:jc w:val="both"/>
        <w:rPr>
          <w:rFonts w:cstheme="minorHAnsi"/>
          <w:b/>
        </w:rPr>
      </w:pPr>
    </w:p>
    <w:p w14:paraId="36972639" w14:textId="5FA23B50" w:rsidR="00A655A4" w:rsidRDefault="00A655A4" w:rsidP="00D67D7B">
      <w:pPr>
        <w:jc w:val="both"/>
        <w:rPr>
          <w:rFonts w:cstheme="minorHAnsi"/>
          <w:b/>
        </w:rPr>
      </w:pPr>
    </w:p>
    <w:p w14:paraId="6DCA4766" w14:textId="0421FE02" w:rsidR="00A655A4" w:rsidRDefault="00A655A4" w:rsidP="00D67D7B">
      <w:pPr>
        <w:jc w:val="both"/>
        <w:rPr>
          <w:rFonts w:cstheme="minorHAnsi"/>
          <w:b/>
        </w:rPr>
      </w:pPr>
    </w:p>
    <w:p w14:paraId="271A4036" w14:textId="52072737" w:rsidR="00A655A4" w:rsidRDefault="00A655A4" w:rsidP="00D67D7B">
      <w:pPr>
        <w:jc w:val="both"/>
        <w:rPr>
          <w:rFonts w:cstheme="minorHAnsi"/>
          <w:b/>
        </w:rPr>
      </w:pPr>
    </w:p>
    <w:p w14:paraId="77785014" w14:textId="5DA50D12" w:rsidR="00C44AF6" w:rsidRDefault="00C44AF6" w:rsidP="00D67D7B">
      <w:pPr>
        <w:jc w:val="both"/>
        <w:rPr>
          <w:rFonts w:cstheme="minorHAnsi"/>
          <w:b/>
        </w:rPr>
      </w:pPr>
    </w:p>
    <w:p w14:paraId="1FF3447B" w14:textId="77777777" w:rsidR="00C44AF6" w:rsidRDefault="00C44AF6" w:rsidP="00D67D7B">
      <w:pPr>
        <w:jc w:val="both"/>
        <w:rPr>
          <w:rFonts w:cstheme="minorHAnsi"/>
          <w:b/>
        </w:rPr>
      </w:pPr>
    </w:p>
    <w:p w14:paraId="5E14F873" w14:textId="77777777" w:rsidR="00A655A4" w:rsidRDefault="00A655A4" w:rsidP="00D67D7B">
      <w:pPr>
        <w:jc w:val="both"/>
        <w:rPr>
          <w:rFonts w:cstheme="minorHAnsi"/>
          <w:b/>
        </w:rPr>
      </w:pPr>
    </w:p>
    <w:p w14:paraId="3FA15BD8" w14:textId="77777777" w:rsidR="00225099" w:rsidRDefault="00225099" w:rsidP="00D67D7B">
      <w:pPr>
        <w:jc w:val="both"/>
        <w:rPr>
          <w:rFonts w:cstheme="minorHAnsi"/>
          <w:b/>
        </w:rPr>
      </w:pPr>
    </w:p>
    <w:p w14:paraId="754939E6" w14:textId="552E59CC" w:rsidR="00225099" w:rsidRDefault="00225099" w:rsidP="00D67D7B">
      <w:pPr>
        <w:jc w:val="both"/>
        <w:rPr>
          <w:rFonts w:cstheme="minorHAnsi"/>
          <w:b/>
        </w:rPr>
      </w:pPr>
      <w:r>
        <w:rPr>
          <w:rFonts w:cstheme="minorHAnsi"/>
          <w:b/>
        </w:rPr>
        <w:t>Załącznik nr 3</w:t>
      </w:r>
    </w:p>
    <w:p w14:paraId="2E8D4FA9" w14:textId="3712290D" w:rsidR="00225099" w:rsidRDefault="00225099" w:rsidP="00225099">
      <w:pPr>
        <w:jc w:val="center"/>
        <w:rPr>
          <w:rFonts w:cstheme="minorHAnsi"/>
          <w:b/>
        </w:rPr>
      </w:pPr>
      <w:r w:rsidRPr="00225099">
        <w:rPr>
          <w:rFonts w:cstheme="minorHAnsi"/>
          <w:b/>
        </w:rPr>
        <w:t>Formularz Okresowej Weryfikacji Dostawców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069"/>
        <w:gridCol w:w="1541"/>
        <w:gridCol w:w="1555"/>
        <w:gridCol w:w="847"/>
        <w:gridCol w:w="3347"/>
        <w:gridCol w:w="1417"/>
      </w:tblGrid>
      <w:tr w:rsidR="00225099" w14:paraId="44EBC414" w14:textId="77777777" w:rsidTr="00225099">
        <w:tc>
          <w:tcPr>
            <w:tcW w:w="1069" w:type="dxa"/>
          </w:tcPr>
          <w:p w14:paraId="284C067C" w14:textId="77777777" w:rsidR="00225099" w:rsidRDefault="00225099" w:rsidP="007C116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Numer odbiorcy</w:t>
            </w:r>
          </w:p>
        </w:tc>
        <w:tc>
          <w:tcPr>
            <w:tcW w:w="1541" w:type="dxa"/>
          </w:tcPr>
          <w:p w14:paraId="07A19A58" w14:textId="77777777" w:rsidR="00225099" w:rsidRDefault="00225099" w:rsidP="007C116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Nazwa</w:t>
            </w:r>
          </w:p>
        </w:tc>
        <w:tc>
          <w:tcPr>
            <w:tcW w:w="1555" w:type="dxa"/>
          </w:tcPr>
          <w:p w14:paraId="5DAAC688" w14:textId="49516393" w:rsidR="00225099" w:rsidRDefault="00225099" w:rsidP="007C116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Adres</w:t>
            </w:r>
          </w:p>
        </w:tc>
        <w:tc>
          <w:tcPr>
            <w:tcW w:w="847" w:type="dxa"/>
          </w:tcPr>
          <w:p w14:paraId="12DEB405" w14:textId="08369DBE" w:rsidR="00225099" w:rsidRDefault="00225099" w:rsidP="007C116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Numer ID</w:t>
            </w:r>
          </w:p>
        </w:tc>
        <w:tc>
          <w:tcPr>
            <w:tcW w:w="3347" w:type="dxa"/>
          </w:tcPr>
          <w:p w14:paraId="7B8F41D2" w14:textId="3EA31EBB" w:rsidR="00225099" w:rsidRDefault="00225099" w:rsidP="007C116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Aktualność pozwolenia/uprawnień TAK/NIE</w:t>
            </w:r>
          </w:p>
        </w:tc>
        <w:tc>
          <w:tcPr>
            <w:tcW w:w="1417" w:type="dxa"/>
          </w:tcPr>
          <w:p w14:paraId="55E81EA0" w14:textId="77777777" w:rsidR="00225099" w:rsidRDefault="00225099" w:rsidP="007C116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Uwagi</w:t>
            </w:r>
          </w:p>
        </w:tc>
      </w:tr>
      <w:tr w:rsidR="00225099" w14:paraId="3BFAAC12" w14:textId="77777777" w:rsidTr="00225099">
        <w:tc>
          <w:tcPr>
            <w:tcW w:w="1069" w:type="dxa"/>
          </w:tcPr>
          <w:p w14:paraId="23CE18F2" w14:textId="77777777" w:rsidR="00225099" w:rsidRDefault="00225099" w:rsidP="007C116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41" w:type="dxa"/>
          </w:tcPr>
          <w:p w14:paraId="349FC20C" w14:textId="77777777" w:rsidR="00225099" w:rsidRDefault="00225099" w:rsidP="007C116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55" w:type="dxa"/>
          </w:tcPr>
          <w:p w14:paraId="6FE420CC" w14:textId="77777777" w:rsidR="00225099" w:rsidRDefault="00225099" w:rsidP="007C116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47" w:type="dxa"/>
          </w:tcPr>
          <w:p w14:paraId="744AFB3F" w14:textId="77777777" w:rsidR="00225099" w:rsidRDefault="00225099" w:rsidP="007C116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47" w:type="dxa"/>
          </w:tcPr>
          <w:p w14:paraId="1DCB152B" w14:textId="04ACCD41" w:rsidR="00225099" w:rsidRDefault="00225099" w:rsidP="007C116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14:paraId="473AF5F6" w14:textId="77777777" w:rsidR="00225099" w:rsidRDefault="00225099" w:rsidP="007C116C">
            <w:pPr>
              <w:jc w:val="center"/>
              <w:rPr>
                <w:rFonts w:cstheme="minorHAnsi"/>
                <w:b/>
              </w:rPr>
            </w:pPr>
          </w:p>
        </w:tc>
      </w:tr>
      <w:tr w:rsidR="00225099" w14:paraId="2AA2BB16" w14:textId="77777777" w:rsidTr="00225099">
        <w:tc>
          <w:tcPr>
            <w:tcW w:w="1069" w:type="dxa"/>
          </w:tcPr>
          <w:p w14:paraId="2C4AA4A1" w14:textId="77777777" w:rsidR="00225099" w:rsidRDefault="00225099" w:rsidP="007C116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41" w:type="dxa"/>
          </w:tcPr>
          <w:p w14:paraId="469A760D" w14:textId="77777777" w:rsidR="00225099" w:rsidRDefault="00225099" w:rsidP="007C116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55" w:type="dxa"/>
          </w:tcPr>
          <w:p w14:paraId="2EAFA817" w14:textId="77777777" w:rsidR="00225099" w:rsidRDefault="00225099" w:rsidP="007C116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47" w:type="dxa"/>
          </w:tcPr>
          <w:p w14:paraId="329F0CF8" w14:textId="77777777" w:rsidR="00225099" w:rsidRDefault="00225099" w:rsidP="007C116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47" w:type="dxa"/>
          </w:tcPr>
          <w:p w14:paraId="23D04C41" w14:textId="7B958869" w:rsidR="00225099" w:rsidRDefault="00225099" w:rsidP="007C116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14:paraId="64B5B9B8" w14:textId="77777777" w:rsidR="00225099" w:rsidRDefault="00225099" w:rsidP="007C116C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1AA7EFE1" w14:textId="77777777" w:rsidR="00225099" w:rsidRPr="001760F2" w:rsidRDefault="00225099" w:rsidP="00225099">
      <w:pPr>
        <w:spacing w:after="0"/>
        <w:jc w:val="center"/>
        <w:rPr>
          <w:rFonts w:cstheme="minorHAnsi"/>
          <w:b/>
        </w:rPr>
      </w:pPr>
    </w:p>
    <w:p w14:paraId="37AA4D33" w14:textId="5A7183A0" w:rsidR="00225099" w:rsidRDefault="00225099" w:rsidP="00225099">
      <w:pPr>
        <w:rPr>
          <w:rFonts w:cstheme="minorHAnsi"/>
        </w:rPr>
      </w:pPr>
      <w:r>
        <w:rPr>
          <w:rFonts w:cstheme="minorHAnsi"/>
        </w:rPr>
        <w:t>Data i podpis osoby wykonującej weryfikacj</w:t>
      </w:r>
      <w:r w:rsidR="00C208CE">
        <w:rPr>
          <w:rFonts w:cstheme="minorHAnsi"/>
        </w:rPr>
        <w:t>i</w:t>
      </w:r>
    </w:p>
    <w:p w14:paraId="1B607BCA" w14:textId="16BD9B9A" w:rsidR="00225099" w:rsidRPr="00C97DFD" w:rsidRDefault="00225099" w:rsidP="00225099">
      <w:pPr>
        <w:rPr>
          <w:rFonts w:cstheme="minorHAnsi"/>
        </w:rPr>
      </w:pPr>
      <w:r w:rsidRPr="00C97DFD">
        <w:rPr>
          <w:rFonts w:cstheme="minorHAnsi"/>
        </w:rPr>
        <w:t xml:space="preserve">Data i podpis </w:t>
      </w:r>
      <w:r>
        <w:rPr>
          <w:rFonts w:cstheme="minorHAnsi"/>
        </w:rPr>
        <w:t>Kierownika Apteki</w:t>
      </w:r>
    </w:p>
    <w:p w14:paraId="4EBD9B4F" w14:textId="77777777" w:rsidR="00225099" w:rsidRPr="00225099" w:rsidRDefault="00225099" w:rsidP="00225099">
      <w:pPr>
        <w:jc w:val="center"/>
        <w:rPr>
          <w:rFonts w:cstheme="minorHAnsi"/>
          <w:b/>
        </w:rPr>
      </w:pPr>
    </w:p>
    <w:sectPr w:rsidR="00225099" w:rsidRPr="00225099" w:rsidSect="00D67D7B"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6" w:author="Marta BYLINIAK" w:date="2021-11-20T22:22:00Z" w:initials="MB">
    <w:p w14:paraId="7DDF3D8B" w14:textId="0D2597FD" w:rsidR="00A655A4" w:rsidRDefault="00A655A4">
      <w:pPr>
        <w:pStyle w:val="Tekstkomentarza"/>
      </w:pPr>
      <w:r>
        <w:rPr>
          <w:rStyle w:val="Odwoaniedokomentarza"/>
        </w:rPr>
        <w:annotationRef/>
      </w:r>
      <w:r>
        <w:t>Do wyboru jeden z dwóch punktów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DDF3D8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3F3AC" w16cex:dateUtc="2021-11-20T21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DF3D8B" w16cid:durableId="2543F3A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59DE35" w14:textId="77777777" w:rsidR="009546D7" w:rsidRDefault="009546D7">
      <w:pPr>
        <w:spacing w:after="0" w:line="240" w:lineRule="auto"/>
      </w:pPr>
      <w:r>
        <w:separator/>
      </w:r>
    </w:p>
  </w:endnote>
  <w:endnote w:type="continuationSeparator" w:id="0">
    <w:p w14:paraId="5F9C9BCA" w14:textId="77777777" w:rsidR="009546D7" w:rsidRDefault="00954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ECF4B" w14:textId="0053C274" w:rsidR="00CC32CA" w:rsidRPr="007779C1" w:rsidRDefault="00CC32CA">
    <w:pPr>
      <w:pStyle w:val="Stopka"/>
      <w:rPr>
        <w:rFonts w:cstheme="minorHAnsi"/>
        <w:b/>
        <w:color w:val="808080" w:themeColor="background1" w:themeShade="80"/>
      </w:rPr>
    </w:pPr>
    <w:r w:rsidRPr="007779C1">
      <w:rPr>
        <w:rFonts w:cstheme="minorHAnsi"/>
        <w:b/>
        <w:noProof/>
        <w:color w:val="FFFFFF" w:themeColor="background1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0EA1F7" wp14:editId="3795B49D">
              <wp:simplePos x="0" y="0"/>
              <wp:positionH relativeFrom="column">
                <wp:posOffset>-443230</wp:posOffset>
              </wp:positionH>
              <wp:positionV relativeFrom="paragraph">
                <wp:posOffset>-95250</wp:posOffset>
              </wp:positionV>
              <wp:extent cx="6845300" cy="6350"/>
              <wp:effectExtent l="0" t="0" r="31750" b="317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5300" cy="63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7F1C1BF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9pt,-7.5pt" to="504.1pt,-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" strokecolor="#7f7f7f [1612]" strokeweight="1pt"/>
          </w:pict>
        </mc:Fallback>
      </mc:AlternateContent>
    </w:r>
    <w:r w:rsidRPr="007779C1">
      <w:rPr>
        <w:rFonts w:cstheme="minorHAnsi"/>
        <w:b/>
        <w:color w:val="808080" w:themeColor="background1" w:themeShade="80"/>
      </w:rPr>
      <w:t>SOP-</w:t>
    </w:r>
    <w:r w:rsidR="00225099">
      <w:rPr>
        <w:rFonts w:cstheme="minorHAnsi"/>
        <w:b/>
        <w:color w:val="808080" w:themeColor="background1" w:themeShade="80"/>
      </w:rPr>
      <w:t>XX</w:t>
    </w:r>
    <w:r w:rsidR="004F050C">
      <w:rPr>
        <w:rFonts w:cstheme="minorHAnsi"/>
        <w:b/>
        <w:color w:val="808080" w:themeColor="background1" w:themeShade="80"/>
      </w:rPr>
      <w:t xml:space="preserve"> </w:t>
    </w:r>
    <w:r w:rsidR="004F050C" w:rsidRPr="004F050C">
      <w:rPr>
        <w:rFonts w:cstheme="minorHAnsi"/>
        <w:b/>
        <w:bCs/>
        <w:color w:val="808080" w:themeColor="background1" w:themeShade="80"/>
      </w:rPr>
      <w:t>Kwalifikacja dostawców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744C20" w14:textId="77777777" w:rsidR="009546D7" w:rsidRDefault="009546D7">
      <w:pPr>
        <w:spacing w:after="0" w:line="240" w:lineRule="auto"/>
      </w:pPr>
      <w:r>
        <w:separator/>
      </w:r>
    </w:p>
  </w:footnote>
  <w:footnote w:type="continuationSeparator" w:id="0">
    <w:p w14:paraId="38BB2724" w14:textId="77777777" w:rsidR="009546D7" w:rsidRDefault="00954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483" w:type="dxa"/>
      <w:tblInd w:w="-704" w:type="dxa"/>
      <w:tblLook w:val="04A0" w:firstRow="1" w:lastRow="0" w:firstColumn="1" w:lastColumn="0" w:noHBand="0" w:noVBand="1"/>
    </w:tblPr>
    <w:tblGrid>
      <w:gridCol w:w="5179"/>
      <w:gridCol w:w="5304"/>
    </w:tblGrid>
    <w:tr w:rsidR="004F050C" w:rsidRPr="00DC4A95" w14:paraId="0721D10E" w14:textId="77777777" w:rsidTr="00B81EEE">
      <w:trPr>
        <w:trHeight w:val="841"/>
      </w:trPr>
      <w:tc>
        <w:tcPr>
          <w:tcW w:w="5179" w:type="dxa"/>
        </w:tcPr>
        <w:p w14:paraId="774AB331" w14:textId="77777777" w:rsidR="004F050C" w:rsidRDefault="004F050C" w:rsidP="004F050C">
          <w:pPr>
            <w:pStyle w:val="Nagwek"/>
            <w:ind w:left="-108"/>
            <w:rPr>
              <w:rFonts w:cstheme="minorHAnsi"/>
              <w:sz w:val="20"/>
              <w:szCs w:val="20"/>
            </w:rPr>
          </w:pPr>
          <w:r w:rsidRPr="00BF1282">
            <w:rPr>
              <w:rFonts w:cstheme="minorHAnsi"/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375DC314" wp14:editId="2311AA90">
                    <wp:simplePos x="0" y="0"/>
                    <wp:positionH relativeFrom="column">
                      <wp:posOffset>2218690</wp:posOffset>
                    </wp:positionH>
                    <wp:positionV relativeFrom="paragraph">
                      <wp:posOffset>19050</wp:posOffset>
                    </wp:positionV>
                    <wp:extent cx="866775" cy="628650"/>
                    <wp:effectExtent l="0" t="0" r="9525" b="0"/>
                    <wp:wrapSquare wrapText="bothSides"/>
                    <wp:docPr id="217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66775" cy="6286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39C3BD3" w14:textId="77777777" w:rsidR="004F050C" w:rsidRDefault="004F050C" w:rsidP="004F050C">
                                <w:r>
                                  <w:rPr>
                                    <w:noProof/>
                                  </w:rPr>
                                  <w:object w:dxaOrig="1605" w:dyaOrig="1155" w14:anchorId="0767C925"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025" type="#_x0000_t75" alt="" style="width:63pt;height:45.75pt;mso-width-percent:0;mso-height-percent:0;mso-width-percent:0;mso-height-percent:0" o:ole="">
                                      <v:imagedata r:id="rId1" o:title=""/>
                                    </v:shape>
                                    <o:OLEObject Type="Embed" ProgID="PBrush" ShapeID="_x0000_i1025" DrawAspect="Content" ObjectID="_1699444488" r:id="rId2"/>
                                  </w:objec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w14:anchorId="375DC314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left:0;text-align:left;margin-left:174.7pt;margin-top:1.5pt;width:68.25pt;height:4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" stroked="f">
                    <v:textbox>
                      <w:txbxContent>
                        <w:p w14:paraId="339C3BD3" w14:textId="77777777" w:rsidR="004F050C" w:rsidRDefault="004F050C" w:rsidP="004F050C">
                          <w:r>
                            <w:rPr>
                              <w:noProof/>
                            </w:rPr>
                            <w:object w:dxaOrig="1605" w:dyaOrig="1155" w14:anchorId="0767C925">
                              <v:shape id="_x0000_i1025" type="#_x0000_t75" alt="" style="width:63pt;height:45.75pt;mso-width-percent:0;mso-height-percent:0;mso-width-percent:0;mso-height-percent:0">
                                <v:imagedata r:id="rId3" o:title=""/>
                              </v:shape>
                              <o:OLEObject Type="Embed" ProgID="PBrush" ShapeID="_x0000_i1025" DrawAspect="Content" ObjectID="_1698952206" r:id="rId4"/>
                            </w:objec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rFonts w:cstheme="minorHAnsi"/>
              <w:sz w:val="20"/>
              <w:szCs w:val="20"/>
            </w:rPr>
            <w:t xml:space="preserve">Apteka&gt;&gt;&gt;&gt;           </w:t>
          </w:r>
        </w:p>
        <w:p w14:paraId="07C9514C" w14:textId="77777777" w:rsidR="004F050C" w:rsidRPr="00DC4A95" w:rsidRDefault="004F050C" w:rsidP="004F050C">
          <w:pPr>
            <w:pStyle w:val="Nagwek"/>
            <w:ind w:left="-108"/>
            <w:rPr>
              <w:rFonts w:cstheme="minorHAnsi"/>
              <w:sz w:val="20"/>
              <w:szCs w:val="20"/>
            </w:rPr>
          </w:pPr>
          <w:r w:rsidRPr="00DC4A95">
            <w:rPr>
              <w:rFonts w:cstheme="minorHAnsi"/>
              <w:sz w:val="20"/>
              <w:szCs w:val="20"/>
            </w:rPr>
            <w:t xml:space="preserve">Strona </w:t>
          </w:r>
          <w:r w:rsidRPr="00DC4A95">
            <w:rPr>
              <w:rFonts w:cstheme="minorHAnsi"/>
              <w:b/>
              <w:bCs/>
              <w:sz w:val="20"/>
              <w:szCs w:val="20"/>
            </w:rPr>
            <w:fldChar w:fldCharType="begin"/>
          </w:r>
          <w:r w:rsidRPr="00DC4A95">
            <w:rPr>
              <w:rFonts w:cstheme="minorHAnsi"/>
              <w:b/>
              <w:bCs/>
              <w:sz w:val="20"/>
              <w:szCs w:val="20"/>
            </w:rPr>
            <w:instrText>PAGE  \* Arabic  \* MERGEFORMAT</w:instrText>
          </w:r>
          <w:r w:rsidRPr="00DC4A95">
            <w:rPr>
              <w:rFonts w:cstheme="minorHAnsi"/>
              <w:b/>
              <w:bCs/>
              <w:sz w:val="20"/>
              <w:szCs w:val="20"/>
            </w:rPr>
            <w:fldChar w:fldCharType="separate"/>
          </w:r>
          <w:r w:rsidR="00FA5DCA">
            <w:rPr>
              <w:rFonts w:cstheme="minorHAnsi"/>
              <w:b/>
              <w:bCs/>
              <w:noProof/>
              <w:sz w:val="20"/>
              <w:szCs w:val="20"/>
            </w:rPr>
            <w:t>1</w:t>
          </w:r>
          <w:r w:rsidRPr="00DC4A95">
            <w:rPr>
              <w:rFonts w:cstheme="minorHAnsi"/>
              <w:b/>
              <w:bCs/>
              <w:sz w:val="20"/>
              <w:szCs w:val="20"/>
            </w:rPr>
            <w:fldChar w:fldCharType="end"/>
          </w:r>
          <w:r w:rsidRPr="00DC4A95">
            <w:rPr>
              <w:rFonts w:cstheme="minorHAnsi"/>
              <w:sz w:val="20"/>
              <w:szCs w:val="20"/>
            </w:rPr>
            <w:t xml:space="preserve"> z </w:t>
          </w:r>
          <w:r w:rsidRPr="00DC4A95">
            <w:rPr>
              <w:rFonts w:cstheme="minorHAnsi"/>
              <w:b/>
              <w:bCs/>
              <w:sz w:val="20"/>
              <w:szCs w:val="20"/>
            </w:rPr>
            <w:fldChar w:fldCharType="begin"/>
          </w:r>
          <w:r w:rsidRPr="00DC4A95">
            <w:rPr>
              <w:rFonts w:cstheme="minorHAnsi"/>
              <w:b/>
              <w:bCs/>
              <w:sz w:val="20"/>
              <w:szCs w:val="20"/>
            </w:rPr>
            <w:instrText>NUMPAGES  \* Arabic  \* MERGEFORMAT</w:instrText>
          </w:r>
          <w:r w:rsidRPr="00DC4A95">
            <w:rPr>
              <w:rFonts w:cstheme="minorHAnsi"/>
              <w:b/>
              <w:bCs/>
              <w:sz w:val="20"/>
              <w:szCs w:val="20"/>
            </w:rPr>
            <w:fldChar w:fldCharType="separate"/>
          </w:r>
          <w:r w:rsidR="00FA5DCA">
            <w:rPr>
              <w:rFonts w:cstheme="minorHAnsi"/>
              <w:b/>
              <w:bCs/>
              <w:noProof/>
              <w:sz w:val="20"/>
              <w:szCs w:val="20"/>
            </w:rPr>
            <w:t>9</w:t>
          </w:r>
          <w:r w:rsidRPr="00DC4A95">
            <w:rPr>
              <w:rFonts w:cstheme="minorHAnsi"/>
              <w:b/>
              <w:bCs/>
              <w:sz w:val="20"/>
              <w:szCs w:val="20"/>
            </w:rPr>
            <w:fldChar w:fldCharType="end"/>
          </w:r>
        </w:p>
      </w:tc>
      <w:tc>
        <w:tcPr>
          <w:tcW w:w="5304" w:type="dxa"/>
        </w:tcPr>
        <w:p w14:paraId="514072B3" w14:textId="77777777" w:rsidR="004F050C" w:rsidRPr="00B84016" w:rsidRDefault="004F050C" w:rsidP="004F050C">
          <w:pPr>
            <w:pStyle w:val="Nagwek"/>
            <w:jc w:val="right"/>
            <w:rPr>
              <w:rFonts w:cstheme="minorHAnsi"/>
              <w:sz w:val="20"/>
              <w:szCs w:val="20"/>
              <w:highlight w:val="yellow"/>
            </w:rPr>
          </w:pPr>
          <w:r w:rsidRPr="00B84016">
            <w:rPr>
              <w:rFonts w:cstheme="minorHAnsi"/>
              <w:sz w:val="20"/>
              <w:szCs w:val="20"/>
              <w:highlight w:val="yellow"/>
            </w:rPr>
            <w:t>SOP-XX</w:t>
          </w:r>
        </w:p>
        <w:p w14:paraId="307D2FAB" w14:textId="77777777" w:rsidR="004F050C" w:rsidRPr="00B84016" w:rsidRDefault="004F050C" w:rsidP="004F050C">
          <w:pPr>
            <w:pStyle w:val="Nagwek"/>
            <w:jc w:val="right"/>
            <w:rPr>
              <w:rFonts w:cstheme="minorHAnsi"/>
              <w:sz w:val="20"/>
              <w:szCs w:val="20"/>
              <w:highlight w:val="yellow"/>
            </w:rPr>
          </w:pPr>
          <w:r w:rsidRPr="00B84016">
            <w:rPr>
              <w:rFonts w:cstheme="minorHAnsi"/>
              <w:sz w:val="20"/>
              <w:szCs w:val="20"/>
              <w:highlight w:val="yellow"/>
            </w:rPr>
            <w:t xml:space="preserve">Wersja: 01 </w:t>
          </w:r>
        </w:p>
        <w:p w14:paraId="4D9A8983" w14:textId="77777777" w:rsidR="004F050C" w:rsidRPr="00DC4A95" w:rsidRDefault="004F050C" w:rsidP="004F050C">
          <w:pPr>
            <w:pStyle w:val="Nagwek"/>
            <w:jc w:val="right"/>
            <w:rPr>
              <w:rFonts w:cstheme="minorHAnsi"/>
              <w:sz w:val="20"/>
              <w:szCs w:val="20"/>
            </w:rPr>
          </w:pPr>
          <w:r w:rsidRPr="00B84016">
            <w:rPr>
              <w:rFonts w:cstheme="minorHAnsi"/>
              <w:sz w:val="20"/>
              <w:szCs w:val="20"/>
              <w:highlight w:val="yellow"/>
            </w:rPr>
            <w:t>Data wdrożenia</w:t>
          </w:r>
          <w:r w:rsidRPr="00B84016">
            <w:rPr>
              <w:rFonts w:cstheme="minorHAnsi"/>
              <w:color w:val="000000" w:themeColor="text1"/>
              <w:sz w:val="20"/>
              <w:szCs w:val="20"/>
              <w:highlight w:val="yellow"/>
            </w:rPr>
            <w:t>: XXXX</w:t>
          </w:r>
        </w:p>
        <w:p w14:paraId="3C9A50FD" w14:textId="77777777" w:rsidR="004F050C" w:rsidRPr="00DC4A95" w:rsidRDefault="004F050C" w:rsidP="004F050C">
          <w:pPr>
            <w:pStyle w:val="Nagwek"/>
            <w:jc w:val="right"/>
            <w:rPr>
              <w:rFonts w:cstheme="minorHAnsi"/>
              <w:sz w:val="20"/>
              <w:szCs w:val="20"/>
            </w:rPr>
          </w:pPr>
        </w:p>
      </w:tc>
    </w:tr>
  </w:tbl>
  <w:p w14:paraId="6523E559" w14:textId="77777777" w:rsidR="00CC32CA" w:rsidRPr="007779C1" w:rsidRDefault="00CC32CA">
    <w:pPr>
      <w:pStyle w:val="Nagwek"/>
      <w:rPr>
        <w:rFonts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4141D"/>
    <w:multiLevelType w:val="hybridMultilevel"/>
    <w:tmpl w:val="94DEA700"/>
    <w:lvl w:ilvl="0" w:tplc="2F040370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90D0B"/>
    <w:multiLevelType w:val="hybridMultilevel"/>
    <w:tmpl w:val="62F4C034"/>
    <w:lvl w:ilvl="0" w:tplc="2C60D8E6">
      <w:start w:val="1"/>
      <w:numFmt w:val="decimal"/>
      <w:lvlText w:val="5.2.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D08D8"/>
    <w:multiLevelType w:val="hybridMultilevel"/>
    <w:tmpl w:val="DB4A4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57D1E"/>
    <w:multiLevelType w:val="multilevel"/>
    <w:tmpl w:val="26D2A9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4">
    <w:nsid w:val="11B32CA9"/>
    <w:multiLevelType w:val="hybridMultilevel"/>
    <w:tmpl w:val="1FE84E4A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5">
    <w:nsid w:val="17CF1158"/>
    <w:multiLevelType w:val="hybridMultilevel"/>
    <w:tmpl w:val="62FE1DA8"/>
    <w:lvl w:ilvl="0" w:tplc="1AE05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8D6B7D"/>
    <w:multiLevelType w:val="multilevel"/>
    <w:tmpl w:val="B95EC9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D90436F"/>
    <w:multiLevelType w:val="hybridMultilevel"/>
    <w:tmpl w:val="70A85824"/>
    <w:lvl w:ilvl="0" w:tplc="51F0CB6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C47361"/>
    <w:multiLevelType w:val="multilevel"/>
    <w:tmpl w:val="26D2A9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9">
    <w:nsid w:val="24633336"/>
    <w:multiLevelType w:val="hybridMultilevel"/>
    <w:tmpl w:val="8E365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D22533"/>
    <w:multiLevelType w:val="hybridMultilevel"/>
    <w:tmpl w:val="8BD4CCFC"/>
    <w:lvl w:ilvl="0" w:tplc="D5CA31D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7E5EA4"/>
    <w:multiLevelType w:val="hybridMultilevel"/>
    <w:tmpl w:val="E8C699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A131C6"/>
    <w:multiLevelType w:val="hybridMultilevel"/>
    <w:tmpl w:val="47D65C02"/>
    <w:lvl w:ilvl="0" w:tplc="A9FEEF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314662"/>
    <w:multiLevelType w:val="hybridMultilevel"/>
    <w:tmpl w:val="A9EA25B2"/>
    <w:lvl w:ilvl="0" w:tplc="51F0CB6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644EE5"/>
    <w:multiLevelType w:val="hybridMultilevel"/>
    <w:tmpl w:val="C74C358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41A66F7"/>
    <w:multiLevelType w:val="hybridMultilevel"/>
    <w:tmpl w:val="D9006BE2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6">
    <w:nsid w:val="455C1984"/>
    <w:multiLevelType w:val="hybridMultilevel"/>
    <w:tmpl w:val="49DAB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615B34"/>
    <w:multiLevelType w:val="hybridMultilevel"/>
    <w:tmpl w:val="2BCEE372"/>
    <w:lvl w:ilvl="0" w:tplc="51F0CB6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3679C2"/>
    <w:multiLevelType w:val="multilevel"/>
    <w:tmpl w:val="FB94FC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89B2791"/>
    <w:multiLevelType w:val="multilevel"/>
    <w:tmpl w:val="158C03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355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3A5357B"/>
    <w:multiLevelType w:val="multilevel"/>
    <w:tmpl w:val="BB3444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D037F2D"/>
    <w:multiLevelType w:val="hybridMultilevel"/>
    <w:tmpl w:val="95DCC84E"/>
    <w:lvl w:ilvl="0" w:tplc="AA784ED4">
      <w:start w:val="4"/>
      <w:numFmt w:val="bullet"/>
      <w:lvlText w:val="-"/>
      <w:lvlJc w:val="left"/>
      <w:pPr>
        <w:ind w:left="1800" w:hanging="360"/>
      </w:pPr>
      <w:rPr>
        <w:rFonts w:ascii="Cambria" w:eastAsiaTheme="minorHAnsi" w:hAnsi="Cambri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D414D20"/>
    <w:multiLevelType w:val="hybridMultilevel"/>
    <w:tmpl w:val="21BC9712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3">
    <w:nsid w:val="5FEF1FFB"/>
    <w:multiLevelType w:val="multilevel"/>
    <w:tmpl w:val="786415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61152137"/>
    <w:multiLevelType w:val="hybridMultilevel"/>
    <w:tmpl w:val="F99454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6823EA"/>
    <w:multiLevelType w:val="hybridMultilevel"/>
    <w:tmpl w:val="FBB4BDCA"/>
    <w:lvl w:ilvl="0" w:tplc="51F0CB6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F41611"/>
    <w:multiLevelType w:val="hybridMultilevel"/>
    <w:tmpl w:val="936E73F0"/>
    <w:lvl w:ilvl="0" w:tplc="66A8CBB0">
      <w:start w:val="1"/>
      <w:numFmt w:val="decimal"/>
      <w:lvlText w:val="5.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4A6F00"/>
    <w:multiLevelType w:val="multilevel"/>
    <w:tmpl w:val="5886A50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8">
    <w:nsid w:val="68252D4A"/>
    <w:multiLevelType w:val="multilevel"/>
    <w:tmpl w:val="31AAD560"/>
    <w:lvl w:ilvl="0">
      <w:start w:val="5"/>
      <w:numFmt w:val="decimal"/>
      <w:pStyle w:val="Nagwek2"/>
      <w:lvlText w:val="%1."/>
      <w:lvlJc w:val="left"/>
      <w:pPr>
        <w:ind w:left="56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6D714C46"/>
    <w:multiLevelType w:val="hybridMultilevel"/>
    <w:tmpl w:val="D3DE95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D772E50"/>
    <w:multiLevelType w:val="hybridMultilevel"/>
    <w:tmpl w:val="49DAB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AA3616"/>
    <w:multiLevelType w:val="hybridMultilevel"/>
    <w:tmpl w:val="37947D60"/>
    <w:lvl w:ilvl="0" w:tplc="658E5696">
      <w:start w:val="1"/>
      <w:numFmt w:val="decimal"/>
      <w:lvlText w:val="5.3.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266F7A"/>
    <w:multiLevelType w:val="multilevel"/>
    <w:tmpl w:val="17EC2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3">
    <w:nsid w:val="7E597CBB"/>
    <w:multiLevelType w:val="hybridMultilevel"/>
    <w:tmpl w:val="E604C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5"/>
  </w:num>
  <w:num w:numId="4">
    <w:abstractNumId w:val="6"/>
  </w:num>
  <w:num w:numId="5">
    <w:abstractNumId w:val="31"/>
  </w:num>
  <w:num w:numId="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13"/>
  </w:num>
  <w:num w:numId="10">
    <w:abstractNumId w:val="24"/>
  </w:num>
  <w:num w:numId="11">
    <w:abstractNumId w:val="17"/>
  </w:num>
  <w:num w:numId="12">
    <w:abstractNumId w:val="7"/>
  </w:num>
  <w:num w:numId="13">
    <w:abstractNumId w:val="5"/>
  </w:num>
  <w:num w:numId="14">
    <w:abstractNumId w:val="26"/>
  </w:num>
  <w:num w:numId="15">
    <w:abstractNumId w:val="14"/>
  </w:num>
  <w:num w:numId="16">
    <w:abstractNumId w:val="21"/>
  </w:num>
  <w:num w:numId="17">
    <w:abstractNumId w:val="1"/>
  </w:num>
  <w:num w:numId="18">
    <w:abstractNumId w:val="10"/>
  </w:num>
  <w:num w:numId="19">
    <w:abstractNumId w:val="12"/>
  </w:num>
  <w:num w:numId="20">
    <w:abstractNumId w:val="28"/>
  </w:num>
  <w:num w:numId="21">
    <w:abstractNumId w:val="27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23"/>
  </w:num>
  <w:num w:numId="24">
    <w:abstractNumId w:val="9"/>
  </w:num>
  <w:num w:numId="25">
    <w:abstractNumId w:val="32"/>
  </w:num>
  <w:num w:numId="26">
    <w:abstractNumId w:val="3"/>
  </w:num>
  <w:num w:numId="27">
    <w:abstractNumId w:val="11"/>
  </w:num>
  <w:num w:numId="28">
    <w:abstractNumId w:val="20"/>
  </w:num>
  <w:num w:numId="29">
    <w:abstractNumId w:val="33"/>
  </w:num>
  <w:num w:numId="30">
    <w:abstractNumId w:val="19"/>
  </w:num>
  <w:num w:numId="31">
    <w:abstractNumId w:val="4"/>
  </w:num>
  <w:num w:numId="32">
    <w:abstractNumId w:val="15"/>
  </w:num>
  <w:num w:numId="33">
    <w:abstractNumId w:val="22"/>
  </w:num>
  <w:num w:numId="34">
    <w:abstractNumId w:val="16"/>
  </w:num>
  <w:num w:numId="35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ta BYLINIAK">
    <w15:presenceInfo w15:providerId="AD" w15:userId="S::marta.byliniak@theapharma.com::21ff86da-3226-47bc-987f-bcc4f3a1e6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49A"/>
    <w:rsid w:val="00001803"/>
    <w:rsid w:val="00002AF2"/>
    <w:rsid w:val="00002BA9"/>
    <w:rsid w:val="000040CF"/>
    <w:rsid w:val="000047C2"/>
    <w:rsid w:val="00021B26"/>
    <w:rsid w:val="000220EF"/>
    <w:rsid w:val="0002235F"/>
    <w:rsid w:val="00022968"/>
    <w:rsid w:val="00022CB2"/>
    <w:rsid w:val="00024F87"/>
    <w:rsid w:val="00042827"/>
    <w:rsid w:val="00055D97"/>
    <w:rsid w:val="00070DBB"/>
    <w:rsid w:val="000814D0"/>
    <w:rsid w:val="00085516"/>
    <w:rsid w:val="00090573"/>
    <w:rsid w:val="000B0DCC"/>
    <w:rsid w:val="000B418B"/>
    <w:rsid w:val="000D1AC9"/>
    <w:rsid w:val="000D56FD"/>
    <w:rsid w:val="000E4C3C"/>
    <w:rsid w:val="000E5E62"/>
    <w:rsid w:val="000F3CE6"/>
    <w:rsid w:val="000F4B8D"/>
    <w:rsid w:val="00101D55"/>
    <w:rsid w:val="00105B66"/>
    <w:rsid w:val="00117DD1"/>
    <w:rsid w:val="00124EB7"/>
    <w:rsid w:val="001544AA"/>
    <w:rsid w:val="001615F3"/>
    <w:rsid w:val="001638AD"/>
    <w:rsid w:val="001764B5"/>
    <w:rsid w:val="00176943"/>
    <w:rsid w:val="00177ED3"/>
    <w:rsid w:val="00183A5A"/>
    <w:rsid w:val="001A5BB6"/>
    <w:rsid w:val="001B223D"/>
    <w:rsid w:val="001C060B"/>
    <w:rsid w:val="001C0867"/>
    <w:rsid w:val="001E3835"/>
    <w:rsid w:val="001E51A0"/>
    <w:rsid w:val="001F6D85"/>
    <w:rsid w:val="0020015E"/>
    <w:rsid w:val="00206B27"/>
    <w:rsid w:val="00211545"/>
    <w:rsid w:val="002130FB"/>
    <w:rsid w:val="00214438"/>
    <w:rsid w:val="00216D21"/>
    <w:rsid w:val="00222F56"/>
    <w:rsid w:val="00225099"/>
    <w:rsid w:val="00230B33"/>
    <w:rsid w:val="00230F5B"/>
    <w:rsid w:val="00233A54"/>
    <w:rsid w:val="00235209"/>
    <w:rsid w:val="00235B15"/>
    <w:rsid w:val="00243796"/>
    <w:rsid w:val="00246E17"/>
    <w:rsid w:val="002476C9"/>
    <w:rsid w:val="002503B8"/>
    <w:rsid w:val="0025442F"/>
    <w:rsid w:val="00261131"/>
    <w:rsid w:val="002636D7"/>
    <w:rsid w:val="002653B8"/>
    <w:rsid w:val="00272B08"/>
    <w:rsid w:val="002844B0"/>
    <w:rsid w:val="00295E00"/>
    <w:rsid w:val="002B248C"/>
    <w:rsid w:val="002B4259"/>
    <w:rsid w:val="002B70B0"/>
    <w:rsid w:val="002C5221"/>
    <w:rsid w:val="002C5FA8"/>
    <w:rsid w:val="002D1CCE"/>
    <w:rsid w:val="002D4A69"/>
    <w:rsid w:val="002E35F4"/>
    <w:rsid w:val="002E6410"/>
    <w:rsid w:val="002E7DAD"/>
    <w:rsid w:val="00304DEB"/>
    <w:rsid w:val="00310A6C"/>
    <w:rsid w:val="00315810"/>
    <w:rsid w:val="003168A4"/>
    <w:rsid w:val="00316A54"/>
    <w:rsid w:val="00320A3D"/>
    <w:rsid w:val="003233B3"/>
    <w:rsid w:val="00324B0E"/>
    <w:rsid w:val="00325971"/>
    <w:rsid w:val="003348DC"/>
    <w:rsid w:val="0035461D"/>
    <w:rsid w:val="00357F3E"/>
    <w:rsid w:val="00372992"/>
    <w:rsid w:val="00381C44"/>
    <w:rsid w:val="003900C8"/>
    <w:rsid w:val="00394C82"/>
    <w:rsid w:val="003B6E17"/>
    <w:rsid w:val="003C32EF"/>
    <w:rsid w:val="003C37D7"/>
    <w:rsid w:val="003D2092"/>
    <w:rsid w:val="003E1A4C"/>
    <w:rsid w:val="003E1BED"/>
    <w:rsid w:val="003F3A2D"/>
    <w:rsid w:val="00402928"/>
    <w:rsid w:val="00407A41"/>
    <w:rsid w:val="004115F8"/>
    <w:rsid w:val="00414FEE"/>
    <w:rsid w:val="00431627"/>
    <w:rsid w:val="004322B0"/>
    <w:rsid w:val="004340CC"/>
    <w:rsid w:val="004353E9"/>
    <w:rsid w:val="00440F7F"/>
    <w:rsid w:val="0044344D"/>
    <w:rsid w:val="004559F9"/>
    <w:rsid w:val="00455F83"/>
    <w:rsid w:val="0045798A"/>
    <w:rsid w:val="0046117E"/>
    <w:rsid w:val="00480DA6"/>
    <w:rsid w:val="00490E32"/>
    <w:rsid w:val="004A5F9F"/>
    <w:rsid w:val="004B4FAF"/>
    <w:rsid w:val="004C13E4"/>
    <w:rsid w:val="004C3885"/>
    <w:rsid w:val="004D314D"/>
    <w:rsid w:val="004D4BD9"/>
    <w:rsid w:val="004E25F7"/>
    <w:rsid w:val="004F050C"/>
    <w:rsid w:val="004F7E2F"/>
    <w:rsid w:val="0050326C"/>
    <w:rsid w:val="005052D7"/>
    <w:rsid w:val="00506E77"/>
    <w:rsid w:val="0050737E"/>
    <w:rsid w:val="00517407"/>
    <w:rsid w:val="00526E8C"/>
    <w:rsid w:val="00546231"/>
    <w:rsid w:val="00561800"/>
    <w:rsid w:val="0056208C"/>
    <w:rsid w:val="00562125"/>
    <w:rsid w:val="005720B1"/>
    <w:rsid w:val="005819DB"/>
    <w:rsid w:val="005934A7"/>
    <w:rsid w:val="005955C7"/>
    <w:rsid w:val="005A2E9F"/>
    <w:rsid w:val="005B1211"/>
    <w:rsid w:val="005B304C"/>
    <w:rsid w:val="005C263D"/>
    <w:rsid w:val="005C2EF9"/>
    <w:rsid w:val="005C7E19"/>
    <w:rsid w:val="005D289D"/>
    <w:rsid w:val="005D6DAC"/>
    <w:rsid w:val="006037F8"/>
    <w:rsid w:val="006056B0"/>
    <w:rsid w:val="00612635"/>
    <w:rsid w:val="0061378B"/>
    <w:rsid w:val="00615400"/>
    <w:rsid w:val="00616AC0"/>
    <w:rsid w:val="00623809"/>
    <w:rsid w:val="00625CBE"/>
    <w:rsid w:val="006318FB"/>
    <w:rsid w:val="00640FBA"/>
    <w:rsid w:val="00645817"/>
    <w:rsid w:val="0065004D"/>
    <w:rsid w:val="00650EBE"/>
    <w:rsid w:val="00654B16"/>
    <w:rsid w:val="00660738"/>
    <w:rsid w:val="00664978"/>
    <w:rsid w:val="0067074C"/>
    <w:rsid w:val="006721C5"/>
    <w:rsid w:val="006730AF"/>
    <w:rsid w:val="006738B2"/>
    <w:rsid w:val="00691DFE"/>
    <w:rsid w:val="006973E7"/>
    <w:rsid w:val="006D2BF6"/>
    <w:rsid w:val="006D6DCA"/>
    <w:rsid w:val="006D7088"/>
    <w:rsid w:val="006E407C"/>
    <w:rsid w:val="006E6F21"/>
    <w:rsid w:val="006E7960"/>
    <w:rsid w:val="006F144A"/>
    <w:rsid w:val="006F6E53"/>
    <w:rsid w:val="00711F68"/>
    <w:rsid w:val="007224C5"/>
    <w:rsid w:val="00731AD7"/>
    <w:rsid w:val="00743569"/>
    <w:rsid w:val="007438CA"/>
    <w:rsid w:val="007506D4"/>
    <w:rsid w:val="00762530"/>
    <w:rsid w:val="00772F40"/>
    <w:rsid w:val="007779C1"/>
    <w:rsid w:val="007A41F9"/>
    <w:rsid w:val="007A7A1C"/>
    <w:rsid w:val="007B0080"/>
    <w:rsid w:val="007B68EE"/>
    <w:rsid w:val="007D3AD7"/>
    <w:rsid w:val="007E0DC2"/>
    <w:rsid w:val="007E5C8E"/>
    <w:rsid w:val="0082263E"/>
    <w:rsid w:val="00825DAD"/>
    <w:rsid w:val="0082631B"/>
    <w:rsid w:val="008448EC"/>
    <w:rsid w:val="00862265"/>
    <w:rsid w:val="00864573"/>
    <w:rsid w:val="008A2815"/>
    <w:rsid w:val="008B09E1"/>
    <w:rsid w:val="008B4B74"/>
    <w:rsid w:val="008B4BC7"/>
    <w:rsid w:val="008B6728"/>
    <w:rsid w:val="008C1BF6"/>
    <w:rsid w:val="008D06EF"/>
    <w:rsid w:val="008D2095"/>
    <w:rsid w:val="008F129F"/>
    <w:rsid w:val="008F3E3E"/>
    <w:rsid w:val="008F4DF4"/>
    <w:rsid w:val="00912EAF"/>
    <w:rsid w:val="00913A5D"/>
    <w:rsid w:val="00924347"/>
    <w:rsid w:val="00925B2C"/>
    <w:rsid w:val="009277ED"/>
    <w:rsid w:val="00927DFA"/>
    <w:rsid w:val="00934362"/>
    <w:rsid w:val="009350F2"/>
    <w:rsid w:val="009546D7"/>
    <w:rsid w:val="00967C48"/>
    <w:rsid w:val="00982B3E"/>
    <w:rsid w:val="00994ADA"/>
    <w:rsid w:val="009A07F4"/>
    <w:rsid w:val="009A4BDB"/>
    <w:rsid w:val="009A649A"/>
    <w:rsid w:val="009C7E86"/>
    <w:rsid w:val="009D7A7E"/>
    <w:rsid w:val="009E5D3C"/>
    <w:rsid w:val="00A01911"/>
    <w:rsid w:val="00A12925"/>
    <w:rsid w:val="00A41834"/>
    <w:rsid w:val="00A45CF2"/>
    <w:rsid w:val="00A52096"/>
    <w:rsid w:val="00A655A4"/>
    <w:rsid w:val="00A70013"/>
    <w:rsid w:val="00A808D2"/>
    <w:rsid w:val="00A83243"/>
    <w:rsid w:val="00A948E8"/>
    <w:rsid w:val="00A94C65"/>
    <w:rsid w:val="00A954AA"/>
    <w:rsid w:val="00A9768B"/>
    <w:rsid w:val="00AA7840"/>
    <w:rsid w:val="00AB4F72"/>
    <w:rsid w:val="00AC3C0F"/>
    <w:rsid w:val="00AD5AA5"/>
    <w:rsid w:val="00AE3296"/>
    <w:rsid w:val="00AE4389"/>
    <w:rsid w:val="00AE7720"/>
    <w:rsid w:val="00AF2D2A"/>
    <w:rsid w:val="00AF4870"/>
    <w:rsid w:val="00B12676"/>
    <w:rsid w:val="00B23877"/>
    <w:rsid w:val="00B323DC"/>
    <w:rsid w:val="00B323FD"/>
    <w:rsid w:val="00B33B73"/>
    <w:rsid w:val="00B417DA"/>
    <w:rsid w:val="00B453C8"/>
    <w:rsid w:val="00B505AC"/>
    <w:rsid w:val="00B54804"/>
    <w:rsid w:val="00B558B4"/>
    <w:rsid w:val="00B62D87"/>
    <w:rsid w:val="00B77BEF"/>
    <w:rsid w:val="00B82E87"/>
    <w:rsid w:val="00B84016"/>
    <w:rsid w:val="00B922BA"/>
    <w:rsid w:val="00B9496D"/>
    <w:rsid w:val="00BB4561"/>
    <w:rsid w:val="00BB4B18"/>
    <w:rsid w:val="00BB54A3"/>
    <w:rsid w:val="00BE1CDC"/>
    <w:rsid w:val="00BE28E3"/>
    <w:rsid w:val="00BE630A"/>
    <w:rsid w:val="00BF7E58"/>
    <w:rsid w:val="00C012C3"/>
    <w:rsid w:val="00C14221"/>
    <w:rsid w:val="00C208CE"/>
    <w:rsid w:val="00C321BB"/>
    <w:rsid w:val="00C323D2"/>
    <w:rsid w:val="00C44AF6"/>
    <w:rsid w:val="00C56D98"/>
    <w:rsid w:val="00C649DA"/>
    <w:rsid w:val="00C659AC"/>
    <w:rsid w:val="00C909E2"/>
    <w:rsid w:val="00C92446"/>
    <w:rsid w:val="00C9517C"/>
    <w:rsid w:val="00C962EB"/>
    <w:rsid w:val="00CA2393"/>
    <w:rsid w:val="00CA57AD"/>
    <w:rsid w:val="00CB5873"/>
    <w:rsid w:val="00CB6925"/>
    <w:rsid w:val="00CB7C7C"/>
    <w:rsid w:val="00CC32CA"/>
    <w:rsid w:val="00CD0BA1"/>
    <w:rsid w:val="00CD1897"/>
    <w:rsid w:val="00CE1D02"/>
    <w:rsid w:val="00CF177C"/>
    <w:rsid w:val="00CF29C1"/>
    <w:rsid w:val="00CF444E"/>
    <w:rsid w:val="00D02F22"/>
    <w:rsid w:val="00D11E46"/>
    <w:rsid w:val="00D1599B"/>
    <w:rsid w:val="00D268ED"/>
    <w:rsid w:val="00D5250B"/>
    <w:rsid w:val="00D5775E"/>
    <w:rsid w:val="00D67D7B"/>
    <w:rsid w:val="00D732E2"/>
    <w:rsid w:val="00D74ED4"/>
    <w:rsid w:val="00D82BEE"/>
    <w:rsid w:val="00D84D3E"/>
    <w:rsid w:val="00D92912"/>
    <w:rsid w:val="00D9623A"/>
    <w:rsid w:val="00DA4CE6"/>
    <w:rsid w:val="00DA583D"/>
    <w:rsid w:val="00DA67B6"/>
    <w:rsid w:val="00DB47D8"/>
    <w:rsid w:val="00DB61B8"/>
    <w:rsid w:val="00DC4E17"/>
    <w:rsid w:val="00DD5644"/>
    <w:rsid w:val="00DE34E7"/>
    <w:rsid w:val="00E01B2B"/>
    <w:rsid w:val="00E025A5"/>
    <w:rsid w:val="00E04A37"/>
    <w:rsid w:val="00E17C40"/>
    <w:rsid w:val="00E203EC"/>
    <w:rsid w:val="00E258E5"/>
    <w:rsid w:val="00E30CC9"/>
    <w:rsid w:val="00E36298"/>
    <w:rsid w:val="00E46411"/>
    <w:rsid w:val="00E51417"/>
    <w:rsid w:val="00E53DF4"/>
    <w:rsid w:val="00E613D0"/>
    <w:rsid w:val="00E67A70"/>
    <w:rsid w:val="00E71A99"/>
    <w:rsid w:val="00E81CE6"/>
    <w:rsid w:val="00E8579D"/>
    <w:rsid w:val="00E94DE3"/>
    <w:rsid w:val="00EA5CA1"/>
    <w:rsid w:val="00EC4041"/>
    <w:rsid w:val="00ED2296"/>
    <w:rsid w:val="00ED5AC5"/>
    <w:rsid w:val="00ED65BB"/>
    <w:rsid w:val="00F2423E"/>
    <w:rsid w:val="00F25EB4"/>
    <w:rsid w:val="00F30563"/>
    <w:rsid w:val="00F43AF8"/>
    <w:rsid w:val="00F43E31"/>
    <w:rsid w:val="00F460D6"/>
    <w:rsid w:val="00F4620E"/>
    <w:rsid w:val="00F46546"/>
    <w:rsid w:val="00F563C1"/>
    <w:rsid w:val="00F7487D"/>
    <w:rsid w:val="00F75B2B"/>
    <w:rsid w:val="00F802EE"/>
    <w:rsid w:val="00FA5DCA"/>
    <w:rsid w:val="00FC32C5"/>
    <w:rsid w:val="00FC7ED5"/>
    <w:rsid w:val="00FD0F7A"/>
    <w:rsid w:val="00FD47EE"/>
    <w:rsid w:val="00FE411F"/>
    <w:rsid w:val="00FE4477"/>
    <w:rsid w:val="00FF04B2"/>
    <w:rsid w:val="00FF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4886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060B"/>
  </w:style>
  <w:style w:type="paragraph" w:styleId="Nagwek1">
    <w:name w:val="heading 1"/>
    <w:basedOn w:val="Normalny"/>
    <w:next w:val="Normalny"/>
    <w:link w:val="Nagwek1Znak"/>
    <w:uiPriority w:val="9"/>
    <w:qFormat/>
    <w:rsid w:val="00DA67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A67B6"/>
    <w:pPr>
      <w:keepNext/>
      <w:keepLines/>
      <w:numPr>
        <w:numId w:val="20"/>
      </w:numPr>
      <w:spacing w:before="200" w:after="240"/>
      <w:ind w:left="420"/>
      <w:jc w:val="both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A67B6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Tabela-Siatka">
    <w:name w:val="Table Grid"/>
    <w:basedOn w:val="Standardowy"/>
    <w:uiPriority w:val="39"/>
    <w:rsid w:val="001C0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C060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C0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060B"/>
  </w:style>
  <w:style w:type="paragraph" w:styleId="Spistreci1">
    <w:name w:val="toc 1"/>
    <w:basedOn w:val="Normalny"/>
    <w:next w:val="Normalny"/>
    <w:autoRedefine/>
    <w:uiPriority w:val="39"/>
    <w:unhideWhenUsed/>
    <w:rsid w:val="001C060B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1C060B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A7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7A1C"/>
  </w:style>
  <w:style w:type="character" w:customStyle="1" w:styleId="st">
    <w:name w:val="st"/>
    <w:basedOn w:val="Domylnaczcionkaakapitu"/>
    <w:rsid w:val="00FC32C5"/>
  </w:style>
  <w:style w:type="character" w:styleId="Odwoaniedokomentarza">
    <w:name w:val="annotation reference"/>
    <w:basedOn w:val="Domylnaczcionkaakapitu"/>
    <w:uiPriority w:val="99"/>
    <w:semiHidden/>
    <w:unhideWhenUsed/>
    <w:rsid w:val="004E25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25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25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25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25F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2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5F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DA67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wydatnienie">
    <w:name w:val="Emphasis"/>
    <w:basedOn w:val="Domylnaczcionkaakapitu"/>
    <w:uiPriority w:val="20"/>
    <w:qFormat/>
    <w:rsid w:val="006318FB"/>
    <w:rPr>
      <w:i/>
      <w:iCs/>
    </w:rPr>
  </w:style>
  <w:style w:type="paragraph" w:styleId="Poprawka">
    <w:name w:val="Revision"/>
    <w:hidden/>
    <w:uiPriority w:val="99"/>
    <w:semiHidden/>
    <w:rsid w:val="002476C9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67C4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060B"/>
  </w:style>
  <w:style w:type="paragraph" w:styleId="Nagwek1">
    <w:name w:val="heading 1"/>
    <w:basedOn w:val="Normalny"/>
    <w:next w:val="Normalny"/>
    <w:link w:val="Nagwek1Znak"/>
    <w:uiPriority w:val="9"/>
    <w:qFormat/>
    <w:rsid w:val="00DA67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A67B6"/>
    <w:pPr>
      <w:keepNext/>
      <w:keepLines/>
      <w:numPr>
        <w:numId w:val="20"/>
      </w:numPr>
      <w:spacing w:before="200" w:after="240"/>
      <w:ind w:left="420"/>
      <w:jc w:val="both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A67B6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Tabela-Siatka">
    <w:name w:val="Table Grid"/>
    <w:basedOn w:val="Standardowy"/>
    <w:uiPriority w:val="39"/>
    <w:rsid w:val="001C0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C060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C0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060B"/>
  </w:style>
  <w:style w:type="paragraph" w:styleId="Spistreci1">
    <w:name w:val="toc 1"/>
    <w:basedOn w:val="Normalny"/>
    <w:next w:val="Normalny"/>
    <w:autoRedefine/>
    <w:uiPriority w:val="39"/>
    <w:unhideWhenUsed/>
    <w:rsid w:val="001C060B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1C060B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A7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7A1C"/>
  </w:style>
  <w:style w:type="character" w:customStyle="1" w:styleId="st">
    <w:name w:val="st"/>
    <w:basedOn w:val="Domylnaczcionkaakapitu"/>
    <w:rsid w:val="00FC32C5"/>
  </w:style>
  <w:style w:type="character" w:styleId="Odwoaniedokomentarza">
    <w:name w:val="annotation reference"/>
    <w:basedOn w:val="Domylnaczcionkaakapitu"/>
    <w:uiPriority w:val="99"/>
    <w:semiHidden/>
    <w:unhideWhenUsed/>
    <w:rsid w:val="004E25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25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25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25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25F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2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5F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DA67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wydatnienie">
    <w:name w:val="Emphasis"/>
    <w:basedOn w:val="Domylnaczcionkaakapitu"/>
    <w:uiPriority w:val="20"/>
    <w:qFormat/>
    <w:rsid w:val="006318FB"/>
    <w:rPr>
      <w:i/>
      <w:iCs/>
    </w:rPr>
  </w:style>
  <w:style w:type="paragraph" w:styleId="Poprawka">
    <w:name w:val="Revision"/>
    <w:hidden/>
    <w:uiPriority w:val="99"/>
    <w:semiHidden/>
    <w:rsid w:val="002476C9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67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3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90599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812">
          <w:marLeft w:val="3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291">
          <w:marLeft w:val="3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2409">
          <w:marLeft w:val="3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6640">
          <w:marLeft w:val="3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69759">
          <w:marLeft w:val="3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7866">
          <w:marLeft w:val="3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621">
          <w:marLeft w:val="3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2681">
          <w:marLeft w:val="3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882">
          <w:marLeft w:val="3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udragmdp.ema.europa.eu/inspections/view/wda/searchWDA.xhtml" TargetMode="Externa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s://rejestrymedyczne.ezdrowie.gov.pl/rh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AC271-90C2-4D61-AFF4-C7E46EAED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1229</Words>
  <Characters>7374</Characters>
  <Application>Microsoft Office Word</Application>
  <DocSecurity>0</DocSecurity>
  <Lines>61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nia@nia.org.pl</dc:creator>
  <cp:lastModifiedBy>Izba</cp:lastModifiedBy>
  <cp:revision>2</cp:revision>
  <cp:lastPrinted>2019-02-20T12:59:00Z</cp:lastPrinted>
  <dcterms:created xsi:type="dcterms:W3CDTF">2021-11-26T14:08:00Z</dcterms:created>
  <dcterms:modified xsi:type="dcterms:W3CDTF">2021-11-26T14:08:00Z</dcterms:modified>
</cp:coreProperties>
</file>