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33985" w14:textId="054210AC" w:rsidR="00141562" w:rsidRPr="007207BA" w:rsidRDefault="00141562" w:rsidP="007207BA">
      <w:pPr>
        <w:ind w:left="360"/>
        <w:jc w:val="both"/>
        <w:rPr>
          <w:rFonts w:asciiTheme="minorHAnsi" w:hAnsiTheme="minorHAnsi" w:cs="Arial"/>
          <w:bCs/>
          <w:sz w:val="24"/>
          <w:szCs w:val="24"/>
        </w:rPr>
      </w:pPr>
      <w:r w:rsidRPr="007207BA">
        <w:rPr>
          <w:rFonts w:asciiTheme="minorHAnsi" w:hAnsiTheme="minorHAnsi" w:cs="Arial"/>
          <w:bCs/>
          <w:sz w:val="24"/>
          <w:szCs w:val="24"/>
        </w:rPr>
        <w:t>12.03.2018</w:t>
      </w:r>
    </w:p>
    <w:p w14:paraId="0671014A" w14:textId="77777777" w:rsidR="00141562" w:rsidRPr="007207BA" w:rsidRDefault="00141562" w:rsidP="007207BA">
      <w:pPr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14:paraId="2BE36FA8" w14:textId="08E5D1B1" w:rsidR="005B57AF" w:rsidRPr="007207BA" w:rsidRDefault="00141562" w:rsidP="007207BA">
      <w:pPr>
        <w:ind w:left="360"/>
        <w:jc w:val="both"/>
        <w:rPr>
          <w:rFonts w:asciiTheme="minorHAnsi" w:hAnsiTheme="minorHAnsi" w:cs="Arial"/>
          <w:b/>
          <w:bCs/>
          <w:sz w:val="28"/>
          <w:szCs w:val="28"/>
        </w:rPr>
      </w:pPr>
      <w:r w:rsidRPr="007207BA">
        <w:rPr>
          <w:rFonts w:asciiTheme="minorHAnsi" w:hAnsiTheme="minorHAnsi" w:cs="Arial"/>
          <w:b/>
          <w:bCs/>
          <w:sz w:val="28"/>
          <w:szCs w:val="28"/>
        </w:rPr>
        <w:t>Rozporządzenie</w:t>
      </w:r>
      <w:r w:rsidR="005B57AF" w:rsidRPr="007207BA">
        <w:rPr>
          <w:rFonts w:asciiTheme="minorHAnsi" w:hAnsiTheme="minorHAnsi" w:cs="Arial"/>
          <w:b/>
          <w:bCs/>
          <w:sz w:val="28"/>
          <w:szCs w:val="28"/>
        </w:rPr>
        <w:t xml:space="preserve"> w sprawie ciągłych szkoleń farmaceutó</w:t>
      </w:r>
      <w:r w:rsidRPr="007207BA">
        <w:rPr>
          <w:rFonts w:asciiTheme="minorHAnsi" w:hAnsiTheme="minorHAnsi" w:cs="Arial"/>
          <w:b/>
          <w:bCs/>
          <w:sz w:val="28"/>
          <w:szCs w:val="28"/>
        </w:rPr>
        <w:t>w - komunikat Naczelnej Izby Aptekarskiej</w:t>
      </w:r>
    </w:p>
    <w:p w14:paraId="70C2E959" w14:textId="4F3F5C91" w:rsidR="001A7C95" w:rsidRPr="007207BA" w:rsidRDefault="001A7C95" w:rsidP="007207BA">
      <w:pPr>
        <w:jc w:val="both"/>
        <w:rPr>
          <w:rFonts w:asciiTheme="minorHAnsi" w:hAnsiTheme="minorHAnsi" w:cs="Arial"/>
          <w:b/>
          <w:sz w:val="24"/>
          <w:szCs w:val="24"/>
        </w:rPr>
      </w:pPr>
    </w:p>
    <w:p w14:paraId="6AD03A5E" w14:textId="049B8FF3" w:rsidR="001A7C95" w:rsidRPr="007207BA" w:rsidRDefault="005B57AF" w:rsidP="007207BA">
      <w:pPr>
        <w:ind w:left="360"/>
        <w:jc w:val="both"/>
        <w:rPr>
          <w:rFonts w:asciiTheme="minorHAnsi" w:hAnsiTheme="minorHAnsi" w:cs="Arial"/>
          <w:sz w:val="24"/>
          <w:szCs w:val="24"/>
        </w:rPr>
      </w:pPr>
      <w:r w:rsidRPr="007207BA">
        <w:rPr>
          <w:rFonts w:asciiTheme="minorHAnsi" w:hAnsiTheme="minorHAnsi" w:cs="Arial"/>
          <w:sz w:val="24"/>
          <w:szCs w:val="24"/>
        </w:rPr>
        <w:t xml:space="preserve">W związku z opublikowanym 8 marca br. rozporządzeniem </w:t>
      </w:r>
      <w:r w:rsidR="001A7C95" w:rsidRPr="007207BA">
        <w:rPr>
          <w:rFonts w:asciiTheme="minorHAnsi" w:hAnsiTheme="minorHAnsi" w:cs="Arial"/>
          <w:sz w:val="24"/>
          <w:szCs w:val="24"/>
        </w:rPr>
        <w:t>Ministra Zdrowia z dnia 20 lutego 2018 r. w sprawie ciągłych szkoleń farmaceutów zatrudnionych w aptekach lub hurtowniach farmaceut</w:t>
      </w:r>
      <w:r w:rsidRPr="007207BA">
        <w:rPr>
          <w:rFonts w:asciiTheme="minorHAnsi" w:hAnsiTheme="minorHAnsi" w:cs="Arial"/>
          <w:sz w:val="24"/>
          <w:szCs w:val="24"/>
        </w:rPr>
        <w:t>ycznych (D</w:t>
      </w:r>
      <w:r w:rsidR="00141562" w:rsidRPr="007207BA">
        <w:rPr>
          <w:rFonts w:asciiTheme="minorHAnsi" w:hAnsiTheme="minorHAnsi" w:cs="Arial"/>
          <w:sz w:val="24"/>
          <w:szCs w:val="24"/>
        </w:rPr>
        <w:t>z.U. z 2018 poz.499),</w:t>
      </w:r>
      <w:r w:rsidR="00CC4C44" w:rsidRPr="007207BA">
        <w:rPr>
          <w:rFonts w:asciiTheme="minorHAnsi" w:hAnsiTheme="minorHAnsi" w:cs="Arial"/>
          <w:sz w:val="24"/>
          <w:szCs w:val="24"/>
        </w:rPr>
        <w:t xml:space="preserve"> oraz </w:t>
      </w:r>
      <w:r w:rsidR="00CC4C44" w:rsidRPr="007207BA">
        <w:rPr>
          <w:rFonts w:asciiTheme="minorHAnsi" w:hAnsiTheme="minorHAnsi" w:cs="Arial"/>
          <w:b/>
          <w:sz w:val="24"/>
          <w:szCs w:val="24"/>
        </w:rPr>
        <w:t>informacją o rzekomym ograniczeniu możliwości zdobywania punktów edukacyjnych</w:t>
      </w:r>
      <w:r w:rsidR="007207BA">
        <w:rPr>
          <w:rFonts w:asciiTheme="minorHAnsi" w:hAnsiTheme="minorHAnsi" w:cs="Arial"/>
          <w:sz w:val="24"/>
          <w:szCs w:val="24"/>
        </w:rPr>
        <w:t xml:space="preserve">, </w:t>
      </w:r>
      <w:r w:rsidR="00141562" w:rsidRPr="007207BA">
        <w:rPr>
          <w:rFonts w:asciiTheme="minorHAnsi" w:hAnsiTheme="minorHAnsi" w:cs="Arial"/>
          <w:sz w:val="24"/>
          <w:szCs w:val="24"/>
        </w:rPr>
        <w:t>Naczelna Izba Aptekarska przekazuje następujące wyjaśnienia</w:t>
      </w:r>
      <w:r w:rsidRPr="007207BA">
        <w:rPr>
          <w:rFonts w:asciiTheme="minorHAnsi" w:hAnsiTheme="minorHAnsi" w:cs="Arial"/>
          <w:sz w:val="24"/>
          <w:szCs w:val="24"/>
        </w:rPr>
        <w:t>:</w:t>
      </w:r>
    </w:p>
    <w:p w14:paraId="04085664" w14:textId="4EE6FDFD" w:rsidR="00CC4C44" w:rsidRPr="007207BA" w:rsidRDefault="00CC4C44" w:rsidP="007207BA">
      <w:pPr>
        <w:jc w:val="both"/>
        <w:rPr>
          <w:rFonts w:asciiTheme="minorHAnsi" w:hAnsiTheme="minorHAnsi" w:cs="Arial"/>
          <w:sz w:val="24"/>
          <w:szCs w:val="24"/>
        </w:rPr>
      </w:pPr>
    </w:p>
    <w:p w14:paraId="0EAAAD94" w14:textId="2AF08178" w:rsidR="00CC4C44" w:rsidRPr="007207BA" w:rsidRDefault="00CC4C44" w:rsidP="007207BA">
      <w:pPr>
        <w:autoSpaceDE w:val="0"/>
        <w:autoSpaceDN w:val="0"/>
        <w:adjustRightInd w:val="0"/>
        <w:ind w:left="360"/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7207BA">
        <w:rPr>
          <w:rFonts w:asciiTheme="minorHAnsi" w:hAnsiTheme="minorHAnsi" w:cs="Arial"/>
          <w:sz w:val="24"/>
          <w:szCs w:val="24"/>
        </w:rPr>
        <w:t>Wchodzące w życie przepisy określające sposoby zdobywania punktów edukacyjnych nie uległy zmianie i brzmią identycznie od kilkunastu lat. Czytając nakaz zdobywania punktów w drodze wykładów, seminariów i ćwiczeń</w:t>
      </w:r>
      <w:r w:rsidR="007207BA">
        <w:rPr>
          <w:rFonts w:asciiTheme="minorHAnsi" w:hAnsiTheme="minorHAnsi" w:cs="Arial"/>
          <w:sz w:val="24"/>
          <w:szCs w:val="24"/>
        </w:rPr>
        <w:t xml:space="preserve"> należy pamiętać, że r</w:t>
      </w:r>
      <w:r w:rsidR="00217507" w:rsidRPr="007207BA">
        <w:rPr>
          <w:rFonts w:asciiTheme="minorHAnsi" w:hAnsiTheme="minorHAnsi" w:cs="Arial"/>
          <w:sz w:val="24"/>
          <w:szCs w:val="24"/>
        </w:rPr>
        <w:t xml:space="preserve">ozporządzenie pozwala </w:t>
      </w:r>
      <w:r w:rsidR="007207BA">
        <w:rPr>
          <w:rFonts w:asciiTheme="minorHAnsi" w:hAnsiTheme="minorHAnsi" w:cs="Arial"/>
          <w:sz w:val="24"/>
          <w:szCs w:val="24"/>
          <w:lang w:eastAsia="en-US"/>
        </w:rPr>
        <w:t>realizować je</w:t>
      </w:r>
      <w:r w:rsidR="00217507" w:rsidRPr="007207BA">
        <w:rPr>
          <w:rFonts w:asciiTheme="minorHAnsi" w:hAnsiTheme="minorHAnsi" w:cs="Arial"/>
          <w:sz w:val="24"/>
          <w:szCs w:val="24"/>
          <w:lang w:eastAsia="en-US"/>
        </w:rPr>
        <w:t xml:space="preserve"> z zastosowaniem nowoczesnych metod dydaktycznych,</w:t>
      </w:r>
      <w:r w:rsidR="003910A0" w:rsidRPr="007207BA">
        <w:rPr>
          <w:rFonts w:asciiTheme="minorHAnsi" w:hAnsiTheme="minorHAnsi" w:cs="Arial"/>
          <w:sz w:val="24"/>
          <w:szCs w:val="24"/>
          <w:lang w:eastAsia="en-US"/>
        </w:rPr>
        <w:t xml:space="preserve"> </w:t>
      </w:r>
      <w:r w:rsidR="00D31A05" w:rsidRPr="007207BA">
        <w:rPr>
          <w:rFonts w:asciiTheme="minorHAnsi" w:hAnsiTheme="minorHAnsi" w:cs="Arial"/>
          <w:sz w:val="24"/>
          <w:szCs w:val="24"/>
          <w:lang w:eastAsia="en-US"/>
        </w:rPr>
        <w:t>a</w:t>
      </w:r>
      <w:r w:rsidR="00217507" w:rsidRPr="007207BA">
        <w:rPr>
          <w:rFonts w:asciiTheme="minorHAnsi" w:hAnsiTheme="minorHAnsi" w:cs="Arial"/>
          <w:sz w:val="24"/>
          <w:szCs w:val="24"/>
          <w:lang w:eastAsia="en-US"/>
        </w:rPr>
        <w:t xml:space="preserve">dekwatnych do przedmiotu oraz celu kursu, </w:t>
      </w:r>
      <w:r w:rsidR="00217507" w:rsidRPr="007207BA">
        <w:rPr>
          <w:rFonts w:asciiTheme="minorHAnsi" w:hAnsiTheme="minorHAnsi" w:cs="Arial"/>
          <w:b/>
          <w:sz w:val="24"/>
          <w:szCs w:val="24"/>
          <w:lang w:eastAsia="en-US"/>
        </w:rPr>
        <w:t xml:space="preserve">w szczególności z uwzględnieniem internetowych programów </w:t>
      </w:r>
      <w:r w:rsidR="00D31A05" w:rsidRPr="007207BA">
        <w:rPr>
          <w:rFonts w:asciiTheme="minorHAnsi" w:hAnsiTheme="minorHAnsi" w:cs="Arial"/>
          <w:b/>
          <w:sz w:val="24"/>
          <w:szCs w:val="24"/>
          <w:lang w:eastAsia="en-US"/>
        </w:rPr>
        <w:t>edukacyjnych.</w:t>
      </w:r>
    </w:p>
    <w:p w14:paraId="0D1B2858" w14:textId="77777777" w:rsidR="007207BA" w:rsidRDefault="007207BA" w:rsidP="007207BA">
      <w:pPr>
        <w:autoSpaceDE w:val="0"/>
        <w:autoSpaceDN w:val="0"/>
        <w:adjustRightInd w:val="0"/>
        <w:ind w:left="360"/>
        <w:jc w:val="both"/>
        <w:rPr>
          <w:rFonts w:asciiTheme="minorHAnsi" w:hAnsiTheme="minorHAnsi" w:cs="Arial"/>
          <w:sz w:val="24"/>
          <w:szCs w:val="24"/>
        </w:rPr>
      </w:pPr>
    </w:p>
    <w:p w14:paraId="64E6F22D" w14:textId="65E781C5" w:rsidR="00D31A05" w:rsidRPr="007207BA" w:rsidRDefault="00D31A05" w:rsidP="007207BA">
      <w:pPr>
        <w:autoSpaceDE w:val="0"/>
        <w:autoSpaceDN w:val="0"/>
        <w:adjustRightInd w:val="0"/>
        <w:ind w:left="360"/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7207BA">
        <w:rPr>
          <w:rFonts w:asciiTheme="minorHAnsi" w:hAnsiTheme="minorHAnsi" w:cs="Arial"/>
          <w:sz w:val="24"/>
          <w:szCs w:val="24"/>
        </w:rPr>
        <w:t>Farmaceuta odbywa kursy, o których mowa, zgodnie z ramowym programem kursów, obejmującym efekty kształcenia opracowane przez zespół ekspertów powołanych przez dyrektora Centrum Medycznego Kształcenia Podyplomowego, zwanego dalej „CMKP”</w:t>
      </w:r>
      <w:r w:rsidR="007207BA">
        <w:rPr>
          <w:rFonts w:asciiTheme="minorHAnsi" w:hAnsiTheme="minorHAnsi" w:cs="Arial"/>
          <w:sz w:val="24"/>
          <w:szCs w:val="24"/>
        </w:rPr>
        <w:t>.</w:t>
      </w:r>
    </w:p>
    <w:p w14:paraId="13C0659E" w14:textId="5EEE147F" w:rsidR="00217507" w:rsidRPr="007207BA" w:rsidRDefault="00217507" w:rsidP="007207B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4"/>
          <w:szCs w:val="24"/>
        </w:rPr>
      </w:pPr>
    </w:p>
    <w:p w14:paraId="7FCC9B13" w14:textId="2DE50196" w:rsidR="00141562" w:rsidRPr="007207BA" w:rsidRDefault="00217507" w:rsidP="007207BA">
      <w:pPr>
        <w:ind w:left="360"/>
        <w:jc w:val="both"/>
        <w:rPr>
          <w:rFonts w:asciiTheme="minorHAnsi" w:hAnsiTheme="minorHAnsi" w:cs="Arial"/>
          <w:b/>
          <w:sz w:val="24"/>
          <w:szCs w:val="24"/>
        </w:rPr>
      </w:pPr>
      <w:r w:rsidRPr="007207BA">
        <w:rPr>
          <w:rFonts w:asciiTheme="minorHAnsi" w:hAnsiTheme="minorHAnsi" w:cs="Arial"/>
          <w:b/>
          <w:sz w:val="24"/>
          <w:szCs w:val="24"/>
        </w:rPr>
        <w:t xml:space="preserve">W praktyce oznacza to, że szkolenia odbywające się w formie internetowych programów edukacyjnych będą </w:t>
      </w:r>
      <w:r w:rsidRPr="007207BA">
        <w:rPr>
          <w:rFonts w:asciiTheme="minorHAnsi" w:hAnsiTheme="minorHAnsi" w:cs="Arial"/>
          <w:b/>
          <w:sz w:val="24"/>
          <w:szCs w:val="24"/>
          <w:u w:val="single"/>
        </w:rPr>
        <w:t>uznawane przez okręgowe izby aptekarskie</w:t>
      </w:r>
      <w:r w:rsidRPr="007207BA">
        <w:rPr>
          <w:rFonts w:asciiTheme="minorHAnsi" w:hAnsiTheme="minorHAnsi" w:cs="Arial"/>
          <w:b/>
          <w:sz w:val="24"/>
          <w:szCs w:val="24"/>
        </w:rPr>
        <w:t xml:space="preserve">, na takich samych zasadach, jak miało to miejsce dotychczas. </w:t>
      </w:r>
      <w:r w:rsidR="00141562" w:rsidRPr="007207BA">
        <w:rPr>
          <w:rFonts w:asciiTheme="minorHAnsi" w:hAnsiTheme="minorHAnsi" w:cs="Arial"/>
          <w:sz w:val="24"/>
          <w:szCs w:val="24"/>
        </w:rPr>
        <w:t>S</w:t>
      </w:r>
      <w:r w:rsidR="003910A0" w:rsidRPr="007207BA">
        <w:rPr>
          <w:rFonts w:asciiTheme="minorHAnsi" w:hAnsiTheme="minorHAnsi" w:cs="Arial"/>
          <w:sz w:val="24"/>
          <w:szCs w:val="24"/>
        </w:rPr>
        <w:t>zkolenia za pomocą nowoczesnych metod komunikacji,</w:t>
      </w:r>
      <w:r w:rsidR="00141562" w:rsidRPr="007207BA">
        <w:rPr>
          <w:rFonts w:asciiTheme="minorHAnsi" w:hAnsiTheme="minorHAnsi" w:cs="Arial"/>
          <w:sz w:val="24"/>
          <w:szCs w:val="24"/>
        </w:rPr>
        <w:t xml:space="preserve"> to jedna z coraz częściej wybieranych form kształcenia farmaceutów - utrzymanie tej formy kształcenia jest kwestią bezdyskusyjną</w:t>
      </w:r>
      <w:r w:rsidRPr="007207BA">
        <w:rPr>
          <w:rFonts w:asciiTheme="minorHAnsi" w:hAnsiTheme="minorHAnsi" w:cs="Arial"/>
          <w:sz w:val="24"/>
          <w:szCs w:val="24"/>
        </w:rPr>
        <w:t xml:space="preserve">. </w:t>
      </w:r>
    </w:p>
    <w:p w14:paraId="6E45CAFD" w14:textId="77777777" w:rsidR="00217507" w:rsidRPr="007207BA" w:rsidRDefault="00217507" w:rsidP="007207BA">
      <w:pPr>
        <w:jc w:val="both"/>
        <w:rPr>
          <w:rFonts w:asciiTheme="minorHAnsi" w:hAnsiTheme="minorHAnsi" w:cs="Arial"/>
          <w:sz w:val="24"/>
          <w:szCs w:val="24"/>
        </w:rPr>
      </w:pPr>
    </w:p>
    <w:p w14:paraId="1DC092CA" w14:textId="432B21F8" w:rsidR="00AF2284" w:rsidRPr="007207BA" w:rsidRDefault="00AF2284" w:rsidP="007207BA">
      <w:pPr>
        <w:ind w:left="360"/>
        <w:jc w:val="both"/>
        <w:rPr>
          <w:rFonts w:asciiTheme="minorHAnsi" w:hAnsiTheme="minorHAnsi" w:cs="Arial"/>
          <w:sz w:val="24"/>
          <w:szCs w:val="24"/>
        </w:rPr>
      </w:pPr>
      <w:r w:rsidRPr="007207BA">
        <w:rPr>
          <w:rFonts w:asciiTheme="minorHAnsi" w:hAnsiTheme="minorHAnsi" w:cs="Arial"/>
          <w:sz w:val="24"/>
          <w:szCs w:val="24"/>
        </w:rPr>
        <w:t>W dobie informatyzacji</w:t>
      </w:r>
      <w:r w:rsidR="00D31A05" w:rsidRPr="007207BA">
        <w:rPr>
          <w:rFonts w:asciiTheme="minorHAnsi" w:hAnsiTheme="minorHAnsi" w:cs="Arial"/>
          <w:sz w:val="24"/>
          <w:szCs w:val="24"/>
        </w:rPr>
        <w:t xml:space="preserve">, kiedy najtrudniejsze operacje </w:t>
      </w:r>
      <w:proofErr w:type="spellStart"/>
      <w:r w:rsidR="00D31A05" w:rsidRPr="007207BA">
        <w:rPr>
          <w:rFonts w:asciiTheme="minorHAnsi" w:hAnsiTheme="minorHAnsi" w:cs="Arial"/>
          <w:sz w:val="24"/>
          <w:szCs w:val="24"/>
        </w:rPr>
        <w:t>neuro</w:t>
      </w:r>
      <w:proofErr w:type="spellEnd"/>
      <w:r w:rsidR="00D31A05" w:rsidRPr="007207BA">
        <w:rPr>
          <w:rFonts w:asciiTheme="minorHAnsi" w:hAnsiTheme="minorHAnsi" w:cs="Arial"/>
          <w:sz w:val="24"/>
          <w:szCs w:val="24"/>
        </w:rPr>
        <w:t xml:space="preserve"> czy kardiochirurgiczne transmitowane są </w:t>
      </w:r>
      <w:r w:rsidRPr="007207BA">
        <w:rPr>
          <w:rFonts w:asciiTheme="minorHAnsi" w:hAnsiTheme="minorHAnsi" w:cs="Arial"/>
          <w:sz w:val="24"/>
          <w:szCs w:val="24"/>
        </w:rPr>
        <w:t>przez internet</w:t>
      </w:r>
      <w:r w:rsidR="003910A0" w:rsidRPr="007207BA">
        <w:rPr>
          <w:rFonts w:asciiTheme="minorHAnsi" w:hAnsiTheme="minorHAnsi" w:cs="Arial"/>
          <w:sz w:val="24"/>
          <w:szCs w:val="24"/>
        </w:rPr>
        <w:t>,</w:t>
      </w:r>
      <w:r w:rsidRPr="007207BA">
        <w:rPr>
          <w:rFonts w:asciiTheme="minorHAnsi" w:hAnsiTheme="minorHAnsi" w:cs="Arial"/>
          <w:sz w:val="24"/>
          <w:szCs w:val="24"/>
        </w:rPr>
        <w:t xml:space="preserve"> stanowiąc materiał szkoleniowy, nakazywanie farmaceutom powrotu do </w:t>
      </w:r>
      <w:proofErr w:type="spellStart"/>
      <w:r w:rsidRPr="007207BA">
        <w:rPr>
          <w:rFonts w:asciiTheme="minorHAnsi" w:hAnsiTheme="minorHAnsi" w:cs="Arial"/>
          <w:sz w:val="24"/>
          <w:szCs w:val="24"/>
        </w:rPr>
        <w:t>sal</w:t>
      </w:r>
      <w:proofErr w:type="spellEnd"/>
      <w:r w:rsidRPr="007207BA">
        <w:rPr>
          <w:rFonts w:asciiTheme="minorHAnsi" w:hAnsiTheme="minorHAnsi" w:cs="Arial"/>
          <w:sz w:val="24"/>
          <w:szCs w:val="24"/>
        </w:rPr>
        <w:t xml:space="preserve"> wykładowych</w:t>
      </w:r>
      <w:r w:rsidR="003910A0" w:rsidRPr="007207BA">
        <w:rPr>
          <w:rFonts w:asciiTheme="minorHAnsi" w:hAnsiTheme="minorHAnsi" w:cs="Arial"/>
          <w:sz w:val="24"/>
          <w:szCs w:val="24"/>
        </w:rPr>
        <w:t>,</w:t>
      </w:r>
      <w:r w:rsidR="007207BA">
        <w:rPr>
          <w:rFonts w:asciiTheme="minorHAnsi" w:hAnsiTheme="minorHAnsi" w:cs="Arial"/>
          <w:sz w:val="24"/>
          <w:szCs w:val="24"/>
        </w:rPr>
        <w:t xml:space="preserve"> stanowiłoby niczym nie</w:t>
      </w:r>
      <w:r w:rsidRPr="007207BA">
        <w:rPr>
          <w:rFonts w:asciiTheme="minorHAnsi" w:hAnsiTheme="minorHAnsi" w:cs="Arial"/>
          <w:sz w:val="24"/>
          <w:szCs w:val="24"/>
        </w:rPr>
        <w:t>uzasadnione utrudnienia w dostępie do powszechnej wiedzy. O popularności i potrzebie szkoleń realizowanych jako internetowe programy edukacyjne świa</w:t>
      </w:r>
      <w:r w:rsidR="007207BA">
        <w:rPr>
          <w:rFonts w:asciiTheme="minorHAnsi" w:hAnsiTheme="minorHAnsi" w:cs="Arial"/>
          <w:sz w:val="24"/>
          <w:szCs w:val="24"/>
        </w:rPr>
        <w:t xml:space="preserve">dczą </w:t>
      </w:r>
      <w:r w:rsidRPr="007207BA">
        <w:rPr>
          <w:rFonts w:asciiTheme="minorHAnsi" w:hAnsiTheme="minorHAnsi" w:cs="Arial"/>
          <w:sz w:val="24"/>
          <w:szCs w:val="24"/>
        </w:rPr>
        <w:t>poniższe statystyki tylko jednego z portali prow</w:t>
      </w:r>
      <w:r w:rsidR="007207BA">
        <w:rPr>
          <w:rFonts w:asciiTheme="minorHAnsi" w:hAnsiTheme="minorHAnsi" w:cs="Arial"/>
          <w:sz w:val="24"/>
          <w:szCs w:val="24"/>
        </w:rPr>
        <w:t>adzącego szkolenia w tym trybie:</w:t>
      </w:r>
    </w:p>
    <w:p w14:paraId="062C7B0C" w14:textId="77777777" w:rsidR="00AF2284" w:rsidRPr="007207BA" w:rsidRDefault="00AF2284" w:rsidP="007207BA">
      <w:pPr>
        <w:jc w:val="both"/>
        <w:rPr>
          <w:rFonts w:asciiTheme="minorHAnsi" w:hAnsiTheme="minorHAnsi" w:cs="Arial"/>
          <w:sz w:val="24"/>
          <w:szCs w:val="24"/>
        </w:rPr>
      </w:pPr>
    </w:p>
    <w:p w14:paraId="7FCC10DE" w14:textId="77777777" w:rsidR="00AF2284" w:rsidRPr="007207BA" w:rsidRDefault="00AF2284" w:rsidP="007207BA">
      <w:pPr>
        <w:pStyle w:val="Akapitzlist"/>
        <w:numPr>
          <w:ilvl w:val="0"/>
          <w:numId w:val="4"/>
        </w:numPr>
        <w:jc w:val="both"/>
        <w:rPr>
          <w:rFonts w:asciiTheme="minorHAnsi" w:hAnsiTheme="minorHAnsi" w:cs="Arial"/>
          <w:sz w:val="24"/>
          <w:szCs w:val="24"/>
        </w:rPr>
      </w:pPr>
      <w:r w:rsidRPr="007207BA">
        <w:rPr>
          <w:rFonts w:asciiTheme="minorHAnsi" w:hAnsiTheme="minorHAnsi" w:cs="Arial"/>
          <w:sz w:val="24"/>
          <w:szCs w:val="24"/>
        </w:rPr>
        <w:t xml:space="preserve">Liczba wszystkich użytkowników w systemie: </w:t>
      </w:r>
      <w:r w:rsidRPr="007207BA">
        <w:rPr>
          <w:rFonts w:asciiTheme="minorHAnsi" w:hAnsiTheme="minorHAnsi" w:cs="Arial"/>
          <w:b/>
          <w:bCs/>
          <w:sz w:val="24"/>
          <w:szCs w:val="24"/>
        </w:rPr>
        <w:t>26274</w:t>
      </w:r>
    </w:p>
    <w:p w14:paraId="52B00B69" w14:textId="77777777" w:rsidR="00AF2284" w:rsidRPr="007207BA" w:rsidRDefault="00AF2284" w:rsidP="007207BA">
      <w:pPr>
        <w:pStyle w:val="Akapitzlist"/>
        <w:numPr>
          <w:ilvl w:val="0"/>
          <w:numId w:val="4"/>
        </w:numPr>
        <w:jc w:val="both"/>
        <w:rPr>
          <w:rFonts w:asciiTheme="minorHAnsi" w:hAnsiTheme="minorHAnsi" w:cs="Arial"/>
          <w:sz w:val="24"/>
          <w:szCs w:val="24"/>
        </w:rPr>
      </w:pPr>
      <w:r w:rsidRPr="007207BA">
        <w:rPr>
          <w:rFonts w:asciiTheme="minorHAnsi" w:hAnsiTheme="minorHAnsi" w:cs="Arial"/>
          <w:sz w:val="24"/>
          <w:szCs w:val="24"/>
        </w:rPr>
        <w:t xml:space="preserve">Liczba aktywnych użytkowników w systemie (biorących udział w co najmniej jednym kursie): </w:t>
      </w:r>
      <w:r w:rsidRPr="007207BA">
        <w:rPr>
          <w:rFonts w:asciiTheme="minorHAnsi" w:hAnsiTheme="minorHAnsi" w:cs="Arial"/>
          <w:b/>
          <w:bCs/>
          <w:sz w:val="24"/>
          <w:szCs w:val="24"/>
        </w:rPr>
        <w:t>23702</w:t>
      </w:r>
    </w:p>
    <w:p w14:paraId="4B7A9FAF" w14:textId="77777777" w:rsidR="00AF2284" w:rsidRPr="007207BA" w:rsidRDefault="00AF2284" w:rsidP="007207BA">
      <w:pPr>
        <w:pStyle w:val="Akapitzlist"/>
        <w:numPr>
          <w:ilvl w:val="0"/>
          <w:numId w:val="4"/>
        </w:numPr>
        <w:jc w:val="both"/>
        <w:rPr>
          <w:rFonts w:asciiTheme="minorHAnsi" w:hAnsiTheme="minorHAnsi" w:cs="Arial"/>
          <w:sz w:val="24"/>
          <w:szCs w:val="24"/>
        </w:rPr>
      </w:pPr>
      <w:r w:rsidRPr="007207BA">
        <w:rPr>
          <w:rFonts w:asciiTheme="minorHAnsi" w:hAnsiTheme="minorHAnsi" w:cs="Arial"/>
          <w:sz w:val="24"/>
          <w:szCs w:val="24"/>
        </w:rPr>
        <w:t xml:space="preserve">Zalogowanych w ciągu ostatniego tygodnia: </w:t>
      </w:r>
      <w:r w:rsidRPr="007207BA">
        <w:rPr>
          <w:rFonts w:asciiTheme="minorHAnsi" w:hAnsiTheme="minorHAnsi" w:cs="Arial"/>
          <w:b/>
          <w:bCs/>
          <w:sz w:val="24"/>
          <w:szCs w:val="24"/>
        </w:rPr>
        <w:t>1818</w:t>
      </w:r>
    </w:p>
    <w:p w14:paraId="3A4CE433" w14:textId="77777777" w:rsidR="00AF2284" w:rsidRPr="007207BA" w:rsidRDefault="00AF2284" w:rsidP="007207BA">
      <w:pPr>
        <w:pStyle w:val="Akapitzlist"/>
        <w:numPr>
          <w:ilvl w:val="0"/>
          <w:numId w:val="4"/>
        </w:numPr>
        <w:jc w:val="both"/>
        <w:rPr>
          <w:rFonts w:asciiTheme="minorHAnsi" w:hAnsiTheme="minorHAnsi" w:cs="Arial"/>
          <w:sz w:val="24"/>
          <w:szCs w:val="24"/>
        </w:rPr>
      </w:pPr>
      <w:r w:rsidRPr="007207BA">
        <w:rPr>
          <w:rFonts w:asciiTheme="minorHAnsi" w:hAnsiTheme="minorHAnsi" w:cs="Arial"/>
          <w:sz w:val="24"/>
          <w:szCs w:val="24"/>
        </w:rPr>
        <w:t xml:space="preserve">Zalogowanych w ciągu ostatniego miesiąca: </w:t>
      </w:r>
      <w:r w:rsidRPr="007207BA">
        <w:rPr>
          <w:rFonts w:asciiTheme="minorHAnsi" w:hAnsiTheme="minorHAnsi" w:cs="Arial"/>
          <w:b/>
          <w:bCs/>
          <w:sz w:val="24"/>
          <w:szCs w:val="24"/>
        </w:rPr>
        <w:t>3561</w:t>
      </w:r>
    </w:p>
    <w:p w14:paraId="3C540745" w14:textId="77777777" w:rsidR="007207BA" w:rsidRDefault="007207BA" w:rsidP="007207BA">
      <w:pPr>
        <w:jc w:val="both"/>
        <w:rPr>
          <w:rFonts w:asciiTheme="minorHAnsi" w:hAnsiTheme="minorHAnsi" w:cs="Arial"/>
          <w:b/>
          <w:sz w:val="24"/>
          <w:szCs w:val="24"/>
        </w:rPr>
      </w:pPr>
    </w:p>
    <w:p w14:paraId="56C6D26A" w14:textId="4887BF1D" w:rsidR="00141562" w:rsidRPr="007207BA" w:rsidRDefault="00AF2284" w:rsidP="007207BA">
      <w:pPr>
        <w:jc w:val="both"/>
        <w:rPr>
          <w:rFonts w:asciiTheme="minorHAnsi" w:hAnsiTheme="minorHAnsi" w:cs="Arial"/>
          <w:b/>
          <w:sz w:val="24"/>
          <w:szCs w:val="24"/>
        </w:rPr>
      </w:pPr>
      <w:r w:rsidRPr="007207BA">
        <w:rPr>
          <w:rFonts w:asciiTheme="minorHAnsi" w:hAnsiTheme="minorHAnsi" w:cs="Arial"/>
          <w:b/>
          <w:sz w:val="24"/>
          <w:szCs w:val="24"/>
        </w:rPr>
        <w:t xml:space="preserve">Liczba certyfikatów na punkty twarde wydana w ostatnim zakończonym okresie edukacyjnym </w:t>
      </w:r>
      <w:r w:rsidR="007207BA">
        <w:rPr>
          <w:rFonts w:asciiTheme="minorHAnsi" w:hAnsiTheme="minorHAnsi" w:cs="Arial"/>
          <w:b/>
          <w:sz w:val="24"/>
          <w:szCs w:val="24"/>
        </w:rPr>
        <w:t>sięga blisko 100 tysięcy</w:t>
      </w:r>
      <w:r w:rsidRPr="007207BA">
        <w:rPr>
          <w:rFonts w:asciiTheme="minorHAnsi" w:hAnsiTheme="minorHAnsi" w:cs="Arial"/>
          <w:b/>
          <w:sz w:val="24"/>
          <w:szCs w:val="24"/>
        </w:rPr>
        <w:t xml:space="preserve">. W wielu przypadkach uzyskanie </w:t>
      </w:r>
      <w:r w:rsidR="007207BA">
        <w:rPr>
          <w:rFonts w:asciiTheme="minorHAnsi" w:hAnsiTheme="minorHAnsi" w:cs="Arial"/>
          <w:b/>
          <w:sz w:val="24"/>
          <w:szCs w:val="24"/>
        </w:rPr>
        <w:t xml:space="preserve">tych punktów </w:t>
      </w:r>
      <w:r w:rsidRPr="007207BA">
        <w:rPr>
          <w:rFonts w:asciiTheme="minorHAnsi" w:hAnsiTheme="minorHAnsi" w:cs="Arial"/>
          <w:b/>
          <w:sz w:val="24"/>
          <w:szCs w:val="24"/>
        </w:rPr>
        <w:t>przez farmaceutów, zwłaszcza w mieszkających z dala od jednostek szkolących</w:t>
      </w:r>
      <w:r w:rsidR="007207BA">
        <w:rPr>
          <w:rFonts w:asciiTheme="minorHAnsi" w:hAnsiTheme="minorHAnsi" w:cs="Arial"/>
          <w:b/>
          <w:sz w:val="24"/>
          <w:szCs w:val="24"/>
        </w:rPr>
        <w:t>,</w:t>
      </w:r>
      <w:r w:rsidRPr="007207BA">
        <w:rPr>
          <w:rFonts w:asciiTheme="minorHAnsi" w:hAnsiTheme="minorHAnsi" w:cs="Arial"/>
          <w:b/>
          <w:sz w:val="24"/>
          <w:szCs w:val="24"/>
        </w:rPr>
        <w:t xml:space="preserve"> nie byłoby możliwe. </w:t>
      </w:r>
    </w:p>
    <w:p w14:paraId="6C5DAD64" w14:textId="77777777" w:rsidR="00AF2284" w:rsidRPr="007207BA" w:rsidRDefault="00AF2284" w:rsidP="007207BA">
      <w:pPr>
        <w:jc w:val="both"/>
        <w:rPr>
          <w:rFonts w:asciiTheme="minorHAnsi" w:hAnsiTheme="minorHAnsi" w:cs="Arial"/>
          <w:b/>
          <w:sz w:val="24"/>
          <w:szCs w:val="24"/>
        </w:rPr>
      </w:pPr>
    </w:p>
    <w:p w14:paraId="25443777" w14:textId="2BC579DF" w:rsidR="00AF2284" w:rsidRPr="007207BA" w:rsidRDefault="00AF2284" w:rsidP="007207BA">
      <w:pPr>
        <w:jc w:val="both"/>
        <w:rPr>
          <w:rFonts w:asciiTheme="minorHAnsi" w:hAnsiTheme="minorHAnsi" w:cs="Arial"/>
          <w:b/>
          <w:sz w:val="24"/>
          <w:szCs w:val="24"/>
        </w:rPr>
      </w:pPr>
      <w:r w:rsidRPr="007207BA">
        <w:rPr>
          <w:rFonts w:asciiTheme="minorHAnsi" w:hAnsiTheme="minorHAnsi" w:cs="Arial"/>
          <w:b/>
          <w:sz w:val="24"/>
          <w:szCs w:val="24"/>
        </w:rPr>
        <w:lastRenderedPageBreak/>
        <w:t>Mając na uwadze powyższe jeszcze raz podkreślamy, że wszystkie certyfikaty wydane przez jednostki szkolące</w:t>
      </w:r>
      <w:r w:rsidR="007207BA">
        <w:rPr>
          <w:rFonts w:asciiTheme="minorHAnsi" w:hAnsiTheme="minorHAnsi" w:cs="Arial"/>
          <w:b/>
          <w:sz w:val="24"/>
          <w:szCs w:val="24"/>
        </w:rPr>
        <w:t xml:space="preserve"> były i są akceptowane przez okręgowe izby aptekarskie, </w:t>
      </w:r>
      <w:r w:rsidRPr="007207BA">
        <w:rPr>
          <w:rFonts w:asciiTheme="minorHAnsi" w:hAnsiTheme="minorHAnsi" w:cs="Arial"/>
          <w:b/>
          <w:sz w:val="24"/>
          <w:szCs w:val="24"/>
        </w:rPr>
        <w:t xml:space="preserve">jako element realizacji programy szkoleń ciągłych farmaceutów. </w:t>
      </w:r>
    </w:p>
    <w:p w14:paraId="2AEA6D0E" w14:textId="77777777" w:rsidR="00802B17" w:rsidRPr="007207BA" w:rsidRDefault="00802B17" w:rsidP="007207BA">
      <w:pPr>
        <w:jc w:val="both"/>
        <w:rPr>
          <w:rFonts w:asciiTheme="minorHAnsi" w:hAnsiTheme="minorHAnsi" w:cs="Arial"/>
          <w:b/>
          <w:sz w:val="24"/>
          <w:szCs w:val="24"/>
        </w:rPr>
      </w:pPr>
      <w:bookmarkStart w:id="0" w:name="_GoBack"/>
      <w:bookmarkEnd w:id="0"/>
    </w:p>
    <w:sectPr w:rsidR="00802B17" w:rsidRPr="00720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92A54"/>
    <w:multiLevelType w:val="hybridMultilevel"/>
    <w:tmpl w:val="41EC7F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16E3F"/>
    <w:multiLevelType w:val="multilevel"/>
    <w:tmpl w:val="76287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6B5B98"/>
    <w:multiLevelType w:val="hybridMultilevel"/>
    <w:tmpl w:val="62A85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A60131"/>
    <w:multiLevelType w:val="hybridMultilevel"/>
    <w:tmpl w:val="C7360C7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14"/>
    <w:rsid w:val="00141562"/>
    <w:rsid w:val="001A7C95"/>
    <w:rsid w:val="00217507"/>
    <w:rsid w:val="003910A0"/>
    <w:rsid w:val="005B57AF"/>
    <w:rsid w:val="007207BA"/>
    <w:rsid w:val="00747714"/>
    <w:rsid w:val="00802B17"/>
    <w:rsid w:val="00AA2F22"/>
    <w:rsid w:val="00AF2284"/>
    <w:rsid w:val="00B5730C"/>
    <w:rsid w:val="00BF3FB8"/>
    <w:rsid w:val="00C541F2"/>
    <w:rsid w:val="00CC4C44"/>
    <w:rsid w:val="00CD09F6"/>
    <w:rsid w:val="00D2431C"/>
    <w:rsid w:val="00D31A05"/>
    <w:rsid w:val="00D5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69B81"/>
  <w15:chartTrackingRefBased/>
  <w15:docId w15:val="{65E31C98-E02B-4114-8843-CDBC6708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A2F22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A2F2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B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B17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41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3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Leleno</dc:creator>
  <cp:keywords/>
  <dc:description/>
  <cp:lastModifiedBy>Tomasz Leleno</cp:lastModifiedBy>
  <cp:revision>4</cp:revision>
  <cp:lastPrinted>2018-03-12T08:16:00Z</cp:lastPrinted>
  <dcterms:created xsi:type="dcterms:W3CDTF">2018-03-12T10:50:00Z</dcterms:created>
  <dcterms:modified xsi:type="dcterms:W3CDTF">2018-03-12T11:31:00Z</dcterms:modified>
</cp:coreProperties>
</file>