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2694"/>
        <w:gridCol w:w="2410"/>
        <w:gridCol w:w="5528"/>
      </w:tblGrid>
      <w:tr w:rsidR="005B2FD8" w:rsidRPr="008F4D1D" w14:paraId="24E98D17" w14:textId="77777777" w:rsidTr="00226D83">
        <w:trPr>
          <w:trHeight w:val="940"/>
        </w:trPr>
        <w:tc>
          <w:tcPr>
            <w:tcW w:w="10632" w:type="dxa"/>
            <w:gridSpan w:val="3"/>
            <w:hideMark/>
          </w:tcPr>
          <w:p w14:paraId="273634A5" w14:textId="60871C29" w:rsidR="005B2FD8" w:rsidRPr="008F4D1D" w:rsidRDefault="005B2FD8" w:rsidP="00805F79">
            <w:pPr>
              <w:ind w:left="63"/>
              <w:jc w:val="center"/>
              <w:rPr>
                <w:rFonts w:cstheme="minorHAnsi"/>
                <w:b/>
              </w:rPr>
            </w:pPr>
            <w:bookmarkStart w:id="0" w:name="_GoBack"/>
            <w:bookmarkEnd w:id="0"/>
            <w:r w:rsidRPr="008F4D1D">
              <w:rPr>
                <w:rFonts w:cstheme="minorHAnsi"/>
                <w:b/>
              </w:rPr>
              <w:t>STANDARDOWA PROCEDURA OPERACYJNA</w:t>
            </w:r>
          </w:p>
          <w:p w14:paraId="658E7348" w14:textId="77777777" w:rsidR="005B2FD8" w:rsidRPr="008F4D1D" w:rsidRDefault="005B2FD8" w:rsidP="00805F79">
            <w:pPr>
              <w:jc w:val="center"/>
              <w:rPr>
                <w:rFonts w:cstheme="minorHAnsi"/>
                <w:b/>
              </w:rPr>
            </w:pPr>
            <w:r w:rsidRPr="008F4D1D">
              <w:rPr>
                <w:rFonts w:cstheme="minorHAnsi"/>
                <w:b/>
              </w:rPr>
              <w:t>(SOP)</w:t>
            </w:r>
          </w:p>
        </w:tc>
      </w:tr>
      <w:tr w:rsidR="005B2FD8" w:rsidRPr="008F4D1D" w14:paraId="6B2316D6" w14:textId="77777777" w:rsidTr="00226D83">
        <w:trPr>
          <w:trHeight w:val="661"/>
        </w:trPr>
        <w:tc>
          <w:tcPr>
            <w:tcW w:w="2694" w:type="dxa"/>
            <w:vAlign w:val="center"/>
            <w:hideMark/>
          </w:tcPr>
          <w:p w14:paraId="2ED66F77" w14:textId="77777777" w:rsidR="005B2FD8" w:rsidRPr="008F4D1D" w:rsidRDefault="005B2FD8" w:rsidP="00D433BF">
            <w:pPr>
              <w:jc w:val="both"/>
              <w:rPr>
                <w:rFonts w:cstheme="minorHAnsi"/>
                <w:b/>
              </w:rPr>
            </w:pPr>
            <w:r w:rsidRPr="008F4D1D">
              <w:rPr>
                <w:rFonts w:cstheme="minorHAnsi"/>
                <w:b/>
              </w:rPr>
              <w:t>Tytuł:</w:t>
            </w:r>
          </w:p>
        </w:tc>
        <w:tc>
          <w:tcPr>
            <w:tcW w:w="7938" w:type="dxa"/>
            <w:gridSpan w:val="2"/>
          </w:tcPr>
          <w:p w14:paraId="737F0656" w14:textId="25E29329" w:rsidR="005B2FD8" w:rsidRPr="008F4D1D" w:rsidRDefault="00CB5B7F" w:rsidP="00D433BF">
            <w:pPr>
              <w:pStyle w:val="Nagwek"/>
              <w:spacing w:before="240" w:after="240" w:line="276" w:lineRule="auto"/>
              <w:jc w:val="both"/>
              <w:rPr>
                <w:rFonts w:cstheme="minorHAnsi"/>
                <w:b/>
              </w:rPr>
            </w:pPr>
            <w:r w:rsidRPr="008F4D1D">
              <w:rPr>
                <w:rFonts w:cstheme="minorHAnsi"/>
                <w:b/>
              </w:rPr>
              <w:t xml:space="preserve">Monitorowanie </w:t>
            </w:r>
            <w:r w:rsidR="003A5B25" w:rsidRPr="008F4D1D">
              <w:rPr>
                <w:rFonts w:cstheme="minorHAnsi"/>
                <w:b/>
              </w:rPr>
              <w:t xml:space="preserve">warunków przechowywania </w:t>
            </w:r>
            <w:r w:rsidR="000F2E0D" w:rsidRPr="008F4D1D">
              <w:rPr>
                <w:rFonts w:cstheme="minorHAnsi"/>
                <w:b/>
              </w:rPr>
              <w:t>w</w:t>
            </w:r>
            <w:r w:rsidR="00872BB6" w:rsidRPr="008F4D1D">
              <w:rPr>
                <w:rFonts w:cstheme="minorHAnsi"/>
                <w:b/>
              </w:rPr>
              <w:t xml:space="preserve"> </w:t>
            </w:r>
            <w:r w:rsidR="00B35B25" w:rsidRPr="008F4D1D">
              <w:rPr>
                <w:rFonts w:cstheme="minorHAnsi"/>
                <w:b/>
              </w:rPr>
              <w:t>aptece</w:t>
            </w:r>
            <w:r w:rsidR="007468BC" w:rsidRPr="008F4D1D">
              <w:rPr>
                <w:rFonts w:cstheme="minorHAnsi"/>
                <w:b/>
              </w:rPr>
              <w:t xml:space="preserve"> </w:t>
            </w:r>
          </w:p>
        </w:tc>
      </w:tr>
      <w:tr w:rsidR="005B2FD8" w:rsidRPr="008F4D1D" w14:paraId="1A09B76F" w14:textId="77777777" w:rsidTr="00226D83">
        <w:trPr>
          <w:trHeight w:val="641"/>
        </w:trPr>
        <w:tc>
          <w:tcPr>
            <w:tcW w:w="2694" w:type="dxa"/>
            <w:vAlign w:val="center"/>
            <w:hideMark/>
          </w:tcPr>
          <w:p w14:paraId="3C300ADA" w14:textId="77777777" w:rsidR="005B2FD8" w:rsidRPr="008F4D1D" w:rsidRDefault="005B2FD8" w:rsidP="00D433BF">
            <w:pPr>
              <w:ind w:left="176" w:hanging="176"/>
              <w:jc w:val="both"/>
              <w:rPr>
                <w:rFonts w:cstheme="minorHAnsi"/>
                <w:b/>
              </w:rPr>
            </w:pPr>
            <w:r w:rsidRPr="008F4D1D">
              <w:rPr>
                <w:rFonts w:cstheme="minorHAnsi"/>
                <w:b/>
              </w:rPr>
              <w:t>Podsumowanie:</w:t>
            </w:r>
          </w:p>
        </w:tc>
        <w:tc>
          <w:tcPr>
            <w:tcW w:w="7938" w:type="dxa"/>
            <w:gridSpan w:val="2"/>
            <w:hideMark/>
          </w:tcPr>
          <w:p w14:paraId="68337B2F" w14:textId="38EE3090" w:rsidR="005B2FD8" w:rsidRPr="008F4D1D" w:rsidRDefault="005B2FD8" w:rsidP="00AC1729">
            <w:pPr>
              <w:jc w:val="both"/>
              <w:rPr>
                <w:rFonts w:cstheme="minorHAnsi"/>
              </w:rPr>
            </w:pPr>
            <w:r w:rsidRPr="008F4D1D">
              <w:rPr>
                <w:rFonts w:cstheme="minorHAnsi"/>
              </w:rPr>
              <w:t xml:space="preserve">Niniejsza </w:t>
            </w:r>
            <w:r w:rsidR="00AC1729" w:rsidRPr="008F4D1D">
              <w:rPr>
                <w:rFonts w:cstheme="minorHAnsi"/>
              </w:rPr>
              <w:t>procedura</w:t>
            </w:r>
            <w:r w:rsidRPr="008F4D1D">
              <w:rPr>
                <w:rFonts w:cstheme="minorHAnsi"/>
              </w:rPr>
              <w:t xml:space="preserve"> opisuje </w:t>
            </w:r>
            <w:r w:rsidR="00CB5B7F" w:rsidRPr="008F4D1D">
              <w:rPr>
                <w:rFonts w:cstheme="minorHAnsi"/>
              </w:rPr>
              <w:t>zasady</w:t>
            </w:r>
            <w:r w:rsidR="007B5000" w:rsidRPr="008F4D1D">
              <w:rPr>
                <w:rFonts w:cstheme="minorHAnsi"/>
              </w:rPr>
              <w:t xml:space="preserve"> monitorowania </w:t>
            </w:r>
            <w:r w:rsidR="003A5B25" w:rsidRPr="008F4D1D">
              <w:rPr>
                <w:rFonts w:cstheme="minorHAnsi"/>
              </w:rPr>
              <w:t xml:space="preserve">warunków przechowywania </w:t>
            </w:r>
            <w:r w:rsidR="00EA0EB9" w:rsidRPr="008F4D1D">
              <w:rPr>
                <w:rFonts w:cstheme="minorHAnsi"/>
              </w:rPr>
              <w:t>p</w:t>
            </w:r>
            <w:r w:rsidR="003A5B25" w:rsidRPr="008F4D1D">
              <w:rPr>
                <w:rFonts w:cstheme="minorHAnsi"/>
              </w:rPr>
              <w:t>roduktów</w:t>
            </w:r>
            <w:r w:rsidR="00CB5B7F" w:rsidRPr="008F4D1D">
              <w:rPr>
                <w:rFonts w:cstheme="minorHAnsi"/>
              </w:rPr>
              <w:t xml:space="preserve"> w</w:t>
            </w:r>
            <w:r w:rsidR="003A5B25" w:rsidRPr="008F4D1D">
              <w:rPr>
                <w:rFonts w:cstheme="minorHAnsi"/>
              </w:rPr>
              <w:t xml:space="preserve"> pomieszczeniach </w:t>
            </w:r>
            <w:r w:rsidR="0089664B" w:rsidRPr="008F4D1D">
              <w:rPr>
                <w:rFonts w:cstheme="minorHAnsi"/>
              </w:rPr>
              <w:t>apteki, urządzeniach</w:t>
            </w:r>
            <w:r w:rsidR="00872BB6" w:rsidRPr="008F4D1D">
              <w:rPr>
                <w:rFonts w:cstheme="minorHAnsi"/>
              </w:rPr>
              <w:t xml:space="preserve"> chłodniczych</w:t>
            </w:r>
            <w:r w:rsidR="003A5B25" w:rsidRPr="008F4D1D">
              <w:rPr>
                <w:rFonts w:cstheme="minorHAnsi"/>
              </w:rPr>
              <w:t xml:space="preserve"> oraz </w:t>
            </w:r>
            <w:r w:rsidR="007B5000" w:rsidRPr="008F4D1D">
              <w:rPr>
                <w:rFonts w:cstheme="minorHAnsi"/>
              </w:rPr>
              <w:t>postępowanie w przypadku awarii i przekroczeń</w:t>
            </w:r>
            <w:r w:rsidR="001B5A90" w:rsidRPr="008F4D1D">
              <w:rPr>
                <w:rFonts w:cstheme="minorHAnsi"/>
              </w:rPr>
              <w:t>.</w:t>
            </w:r>
            <w:r w:rsidR="007B5000" w:rsidRPr="008F4D1D">
              <w:rPr>
                <w:rFonts w:cstheme="minorHAnsi"/>
              </w:rPr>
              <w:t xml:space="preserve"> </w:t>
            </w:r>
          </w:p>
        </w:tc>
      </w:tr>
      <w:tr w:rsidR="005B2FD8" w:rsidRPr="008F4D1D" w14:paraId="64B812B8" w14:textId="77777777" w:rsidTr="00226D83">
        <w:trPr>
          <w:trHeight w:val="333"/>
        </w:trPr>
        <w:tc>
          <w:tcPr>
            <w:tcW w:w="2694" w:type="dxa"/>
            <w:vAlign w:val="center"/>
          </w:tcPr>
          <w:p w14:paraId="01CECC62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758381C6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  <w:r w:rsidRPr="008F4D1D">
              <w:rPr>
                <w:rFonts w:cstheme="minorHAnsi"/>
              </w:rPr>
              <w:t>Stanowisko</w:t>
            </w:r>
          </w:p>
        </w:tc>
        <w:tc>
          <w:tcPr>
            <w:tcW w:w="5528" w:type="dxa"/>
            <w:vAlign w:val="center"/>
          </w:tcPr>
          <w:p w14:paraId="51166F49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  <w:r w:rsidRPr="008F4D1D">
              <w:rPr>
                <w:rFonts w:cstheme="minorHAnsi"/>
              </w:rPr>
              <w:t>Data, podpis</w:t>
            </w:r>
          </w:p>
        </w:tc>
      </w:tr>
      <w:tr w:rsidR="005B2FD8" w:rsidRPr="008F4D1D" w14:paraId="35680EF3" w14:textId="77777777" w:rsidTr="00226D83">
        <w:trPr>
          <w:trHeight w:val="333"/>
        </w:trPr>
        <w:tc>
          <w:tcPr>
            <w:tcW w:w="2694" w:type="dxa"/>
            <w:vAlign w:val="center"/>
          </w:tcPr>
          <w:p w14:paraId="04B2F676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  <w:r w:rsidRPr="008F4D1D">
              <w:rPr>
                <w:rFonts w:cstheme="minorHAnsi"/>
              </w:rPr>
              <w:t>Autor</w:t>
            </w:r>
          </w:p>
          <w:p w14:paraId="60A5C9A2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5335319A" w14:textId="610ABB0E" w:rsidR="005B2FD8" w:rsidRPr="008F4D1D" w:rsidRDefault="005B2FD8" w:rsidP="00D433BF">
            <w:pPr>
              <w:jc w:val="both"/>
              <w:rPr>
                <w:rFonts w:cstheme="minorHAnsi"/>
              </w:rPr>
            </w:pPr>
          </w:p>
        </w:tc>
        <w:tc>
          <w:tcPr>
            <w:tcW w:w="5528" w:type="dxa"/>
            <w:vAlign w:val="center"/>
          </w:tcPr>
          <w:p w14:paraId="3ABCD469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</w:p>
          <w:p w14:paraId="792D9675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</w:p>
          <w:p w14:paraId="64F2104C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</w:p>
        </w:tc>
      </w:tr>
      <w:tr w:rsidR="00CA50DE" w:rsidRPr="008F4D1D" w14:paraId="27F344B4" w14:textId="77777777" w:rsidTr="00226D83">
        <w:trPr>
          <w:trHeight w:val="333"/>
        </w:trPr>
        <w:tc>
          <w:tcPr>
            <w:tcW w:w="2694" w:type="dxa"/>
            <w:vAlign w:val="center"/>
          </w:tcPr>
          <w:p w14:paraId="4C2C843B" w14:textId="41E91985" w:rsidR="00CA50DE" w:rsidRPr="008F4D1D" w:rsidRDefault="00CA50DE" w:rsidP="00D433BF">
            <w:pPr>
              <w:jc w:val="both"/>
              <w:rPr>
                <w:rFonts w:cstheme="minorHAnsi"/>
              </w:rPr>
            </w:pPr>
            <w:r w:rsidRPr="008F4D1D">
              <w:rPr>
                <w:rFonts w:cstheme="minorHAnsi"/>
              </w:rPr>
              <w:t>Sprawdzone przez</w:t>
            </w:r>
          </w:p>
        </w:tc>
        <w:tc>
          <w:tcPr>
            <w:tcW w:w="2410" w:type="dxa"/>
            <w:vAlign w:val="center"/>
          </w:tcPr>
          <w:p w14:paraId="31705D8E" w14:textId="77777777" w:rsidR="00CA50DE" w:rsidRPr="008F4D1D" w:rsidRDefault="00CA50DE" w:rsidP="00D433BF">
            <w:pPr>
              <w:jc w:val="both"/>
              <w:rPr>
                <w:rFonts w:cstheme="minorHAnsi"/>
              </w:rPr>
            </w:pPr>
          </w:p>
          <w:p w14:paraId="62D99649" w14:textId="273182B7" w:rsidR="00AC1729" w:rsidRPr="008F4D1D" w:rsidRDefault="00AC1729" w:rsidP="00D433BF">
            <w:pPr>
              <w:jc w:val="both"/>
              <w:rPr>
                <w:rFonts w:cstheme="minorHAnsi"/>
              </w:rPr>
            </w:pPr>
          </w:p>
        </w:tc>
        <w:tc>
          <w:tcPr>
            <w:tcW w:w="5528" w:type="dxa"/>
            <w:vAlign w:val="center"/>
          </w:tcPr>
          <w:p w14:paraId="506759F7" w14:textId="77777777" w:rsidR="00CA50DE" w:rsidRPr="008F4D1D" w:rsidRDefault="00CA50DE" w:rsidP="00D433BF">
            <w:pPr>
              <w:jc w:val="both"/>
              <w:rPr>
                <w:rFonts w:cstheme="minorHAnsi"/>
              </w:rPr>
            </w:pPr>
          </w:p>
        </w:tc>
      </w:tr>
      <w:tr w:rsidR="005B2FD8" w:rsidRPr="008F4D1D" w14:paraId="79D43C70" w14:textId="77777777" w:rsidTr="00226D83">
        <w:trPr>
          <w:trHeight w:val="333"/>
        </w:trPr>
        <w:tc>
          <w:tcPr>
            <w:tcW w:w="2694" w:type="dxa"/>
            <w:vAlign w:val="center"/>
          </w:tcPr>
          <w:p w14:paraId="20184FFC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  <w:r w:rsidRPr="008F4D1D">
              <w:rPr>
                <w:rFonts w:cstheme="minorHAnsi"/>
              </w:rPr>
              <w:t xml:space="preserve">Zatwierdzone przez </w:t>
            </w:r>
          </w:p>
        </w:tc>
        <w:tc>
          <w:tcPr>
            <w:tcW w:w="2410" w:type="dxa"/>
            <w:vAlign w:val="center"/>
          </w:tcPr>
          <w:p w14:paraId="5FC12A65" w14:textId="63AC37BF" w:rsidR="005B2FD8" w:rsidRPr="008F4D1D" w:rsidRDefault="00AC1729" w:rsidP="00D433BF">
            <w:pPr>
              <w:jc w:val="both"/>
              <w:rPr>
                <w:rFonts w:cstheme="minorHAnsi"/>
              </w:rPr>
            </w:pPr>
            <w:r w:rsidRPr="008F4D1D">
              <w:rPr>
                <w:rFonts w:cstheme="minorHAnsi"/>
              </w:rPr>
              <w:t xml:space="preserve">Kierownik </w:t>
            </w:r>
            <w:r w:rsidR="001B12EC" w:rsidRPr="008F4D1D">
              <w:rPr>
                <w:rFonts w:cstheme="minorHAnsi"/>
              </w:rPr>
              <w:t>A</w:t>
            </w:r>
            <w:r w:rsidRPr="008F4D1D">
              <w:rPr>
                <w:rFonts w:cstheme="minorHAnsi"/>
              </w:rPr>
              <w:t>pteki</w:t>
            </w:r>
          </w:p>
        </w:tc>
        <w:tc>
          <w:tcPr>
            <w:tcW w:w="5528" w:type="dxa"/>
            <w:vAlign w:val="center"/>
          </w:tcPr>
          <w:p w14:paraId="10845935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</w:p>
          <w:p w14:paraId="405F0B0A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</w:p>
          <w:p w14:paraId="19374EBC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</w:p>
        </w:tc>
      </w:tr>
      <w:tr w:rsidR="005B2FD8" w:rsidRPr="008F4D1D" w14:paraId="7C5AC3AD" w14:textId="77777777" w:rsidTr="00226D83">
        <w:trPr>
          <w:trHeight w:val="333"/>
        </w:trPr>
        <w:tc>
          <w:tcPr>
            <w:tcW w:w="10632" w:type="dxa"/>
            <w:gridSpan w:val="3"/>
            <w:vAlign w:val="center"/>
          </w:tcPr>
          <w:p w14:paraId="5E1F9317" w14:textId="77777777" w:rsidR="005B2FD8" w:rsidRPr="008F4D1D" w:rsidRDefault="005B2FD8" w:rsidP="00D433BF">
            <w:pPr>
              <w:jc w:val="both"/>
              <w:rPr>
                <w:rFonts w:cstheme="minorHAnsi"/>
                <w:b/>
              </w:rPr>
            </w:pPr>
            <w:r w:rsidRPr="008F4D1D">
              <w:rPr>
                <w:rFonts w:cstheme="minorHAnsi"/>
                <w:b/>
              </w:rPr>
              <w:t>Historia</w:t>
            </w:r>
          </w:p>
        </w:tc>
      </w:tr>
      <w:tr w:rsidR="005B2FD8" w:rsidRPr="008F4D1D" w14:paraId="627FA17A" w14:textId="77777777" w:rsidTr="00226D83">
        <w:trPr>
          <w:trHeight w:val="333"/>
        </w:trPr>
        <w:tc>
          <w:tcPr>
            <w:tcW w:w="2694" w:type="dxa"/>
            <w:vAlign w:val="center"/>
          </w:tcPr>
          <w:p w14:paraId="4111BA62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  <w:r w:rsidRPr="008F4D1D">
              <w:rPr>
                <w:rFonts w:cstheme="minorHAnsi"/>
              </w:rPr>
              <w:t>Wersja</w:t>
            </w:r>
          </w:p>
        </w:tc>
        <w:tc>
          <w:tcPr>
            <w:tcW w:w="2410" w:type="dxa"/>
            <w:vAlign w:val="center"/>
          </w:tcPr>
          <w:p w14:paraId="6028293A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  <w:r w:rsidRPr="008F4D1D">
              <w:rPr>
                <w:rFonts w:cstheme="minorHAnsi"/>
              </w:rPr>
              <w:t>Data wdrożenia</w:t>
            </w:r>
          </w:p>
        </w:tc>
        <w:tc>
          <w:tcPr>
            <w:tcW w:w="5528" w:type="dxa"/>
            <w:vAlign w:val="center"/>
          </w:tcPr>
          <w:p w14:paraId="7FC277EC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  <w:r w:rsidRPr="008F4D1D">
              <w:rPr>
                <w:rFonts w:cstheme="minorHAnsi"/>
              </w:rPr>
              <w:t>Opis zmiany</w:t>
            </w:r>
          </w:p>
        </w:tc>
      </w:tr>
      <w:tr w:rsidR="005B2FD8" w:rsidRPr="008F4D1D" w14:paraId="6DF4F2E7" w14:textId="77777777" w:rsidTr="00226D83">
        <w:trPr>
          <w:trHeight w:val="143"/>
        </w:trPr>
        <w:tc>
          <w:tcPr>
            <w:tcW w:w="2694" w:type="dxa"/>
            <w:vAlign w:val="center"/>
          </w:tcPr>
          <w:p w14:paraId="5562B231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  <w:r w:rsidRPr="008F4D1D">
              <w:rPr>
                <w:rFonts w:cstheme="minorHAnsi"/>
              </w:rPr>
              <w:t>01</w:t>
            </w:r>
          </w:p>
        </w:tc>
        <w:tc>
          <w:tcPr>
            <w:tcW w:w="2410" w:type="dxa"/>
            <w:vAlign w:val="center"/>
          </w:tcPr>
          <w:p w14:paraId="465AD8B8" w14:textId="54E1CE16" w:rsidR="005B2FD8" w:rsidRPr="008F4D1D" w:rsidRDefault="005B2FD8" w:rsidP="00D433BF">
            <w:pPr>
              <w:jc w:val="both"/>
              <w:rPr>
                <w:rFonts w:cstheme="minorHAnsi"/>
              </w:rPr>
            </w:pPr>
          </w:p>
        </w:tc>
        <w:tc>
          <w:tcPr>
            <w:tcW w:w="5528" w:type="dxa"/>
            <w:vAlign w:val="center"/>
          </w:tcPr>
          <w:p w14:paraId="2638D94C" w14:textId="77777777" w:rsidR="005B2FD8" w:rsidRPr="008F4D1D" w:rsidRDefault="00C35CB0" w:rsidP="00D433BF">
            <w:pPr>
              <w:jc w:val="both"/>
              <w:rPr>
                <w:rFonts w:cstheme="minorHAnsi"/>
              </w:rPr>
            </w:pPr>
            <w:r w:rsidRPr="008F4D1D">
              <w:rPr>
                <w:rFonts w:cstheme="minorHAnsi"/>
              </w:rPr>
              <w:t>Opracowanie dokumentu</w:t>
            </w:r>
          </w:p>
        </w:tc>
      </w:tr>
    </w:tbl>
    <w:p w14:paraId="5314C60F" w14:textId="3EC1D778" w:rsidR="00FA2961" w:rsidRPr="008F4D1D" w:rsidRDefault="00FA2961" w:rsidP="00D433BF">
      <w:pPr>
        <w:pStyle w:val="Nagwek1"/>
        <w:jc w:val="both"/>
        <w:rPr>
          <w:rFonts w:eastAsiaTheme="minorHAnsi" w:cstheme="minorHAnsi"/>
          <w:b w:val="0"/>
          <w:bCs w:val="0"/>
          <w:sz w:val="22"/>
          <w:szCs w:val="22"/>
        </w:rPr>
      </w:pPr>
    </w:p>
    <w:p w14:paraId="2D73E9FE" w14:textId="77777777" w:rsidR="00AC1729" w:rsidRPr="008F4D1D" w:rsidRDefault="00AC1729" w:rsidP="00AC1729"/>
    <w:p w14:paraId="5EFF1BD1" w14:textId="77777777" w:rsidR="00D017E6" w:rsidRPr="008F4D1D" w:rsidRDefault="00D017E6" w:rsidP="00D433BF">
      <w:pPr>
        <w:jc w:val="both"/>
        <w:rPr>
          <w:rFonts w:cstheme="minorHAnsi"/>
        </w:rPr>
      </w:pPr>
    </w:p>
    <w:p w14:paraId="7BDB101E" w14:textId="77777777" w:rsidR="00347F96" w:rsidRPr="008F4D1D" w:rsidRDefault="00347F96" w:rsidP="00D433BF">
      <w:pPr>
        <w:jc w:val="both"/>
        <w:rPr>
          <w:rFonts w:cstheme="minorHAnsi"/>
        </w:rPr>
      </w:pPr>
    </w:p>
    <w:p w14:paraId="1E063E05" w14:textId="77777777" w:rsidR="00347F96" w:rsidRPr="008F4D1D" w:rsidRDefault="00347F96" w:rsidP="00D433BF">
      <w:pPr>
        <w:jc w:val="both"/>
        <w:rPr>
          <w:rFonts w:cstheme="minorHAnsi"/>
        </w:rPr>
      </w:pPr>
    </w:p>
    <w:p w14:paraId="708607AD" w14:textId="77777777" w:rsidR="00347F96" w:rsidRPr="008F4D1D" w:rsidRDefault="00347F96" w:rsidP="00D433BF">
      <w:pPr>
        <w:jc w:val="both"/>
        <w:rPr>
          <w:rFonts w:cstheme="minorHAnsi"/>
        </w:rPr>
      </w:pPr>
    </w:p>
    <w:p w14:paraId="60E16B16" w14:textId="77777777" w:rsidR="00347F96" w:rsidRPr="008F4D1D" w:rsidRDefault="00347F96" w:rsidP="00D433BF">
      <w:pPr>
        <w:jc w:val="both"/>
        <w:rPr>
          <w:rFonts w:cstheme="minorHAnsi"/>
        </w:rPr>
      </w:pPr>
    </w:p>
    <w:p w14:paraId="42D612EB" w14:textId="77777777" w:rsidR="00347F96" w:rsidRPr="008F4D1D" w:rsidRDefault="00347F96" w:rsidP="00D433BF">
      <w:pPr>
        <w:jc w:val="both"/>
        <w:rPr>
          <w:rFonts w:cstheme="minorHAnsi"/>
        </w:rPr>
      </w:pPr>
    </w:p>
    <w:p w14:paraId="29A098BD" w14:textId="77777777" w:rsidR="00347F96" w:rsidRPr="008F4D1D" w:rsidRDefault="00347F96" w:rsidP="00D433BF">
      <w:pPr>
        <w:jc w:val="both"/>
        <w:rPr>
          <w:rFonts w:cstheme="minorHAnsi"/>
        </w:rPr>
      </w:pPr>
    </w:p>
    <w:p w14:paraId="06F06C6E" w14:textId="77777777" w:rsidR="008F4D1D" w:rsidRPr="008F4D1D" w:rsidRDefault="008F4D1D" w:rsidP="00D433BF">
      <w:pPr>
        <w:jc w:val="both"/>
        <w:rPr>
          <w:rFonts w:cstheme="minorHAnsi"/>
        </w:rPr>
      </w:pPr>
    </w:p>
    <w:p w14:paraId="4EAE6AD1" w14:textId="77777777" w:rsidR="008F4D1D" w:rsidRPr="008F4D1D" w:rsidRDefault="008F4D1D" w:rsidP="00D433BF">
      <w:pPr>
        <w:jc w:val="both"/>
        <w:rPr>
          <w:rFonts w:cstheme="minorHAnsi"/>
        </w:rPr>
      </w:pPr>
    </w:p>
    <w:p w14:paraId="2C9C896A" w14:textId="77777777" w:rsidR="008F4D1D" w:rsidRPr="008F4D1D" w:rsidRDefault="008F4D1D" w:rsidP="00D433BF">
      <w:pPr>
        <w:jc w:val="both"/>
        <w:rPr>
          <w:rFonts w:cstheme="minorHAnsi"/>
        </w:rPr>
      </w:pPr>
    </w:p>
    <w:p w14:paraId="04983FFC" w14:textId="77777777" w:rsidR="00540E94" w:rsidRPr="008F4D1D" w:rsidRDefault="00540E94" w:rsidP="00D433BF">
      <w:pPr>
        <w:jc w:val="both"/>
        <w:rPr>
          <w:rFonts w:cstheme="minorHAnsi"/>
        </w:rPr>
      </w:pPr>
    </w:p>
    <w:p w14:paraId="11105C8F" w14:textId="77777777" w:rsidR="00347F96" w:rsidRPr="008F4D1D" w:rsidRDefault="00347F96" w:rsidP="00D433BF">
      <w:pPr>
        <w:jc w:val="both"/>
        <w:rPr>
          <w:rFonts w:cstheme="minorHAnsi"/>
        </w:rPr>
      </w:pPr>
    </w:p>
    <w:p w14:paraId="07FF4B80" w14:textId="77777777" w:rsidR="00D017E6" w:rsidRPr="008F4D1D" w:rsidRDefault="00D017E6" w:rsidP="00D433BF">
      <w:pPr>
        <w:jc w:val="both"/>
        <w:rPr>
          <w:rFonts w:cstheme="minorHAnsi"/>
          <w:b/>
        </w:rPr>
      </w:pPr>
      <w:r w:rsidRPr="008F4D1D">
        <w:rPr>
          <w:rFonts w:cstheme="minorHAnsi"/>
          <w:b/>
        </w:rPr>
        <w:lastRenderedPageBreak/>
        <w:t>Spis treści</w:t>
      </w:r>
    </w:p>
    <w:p w14:paraId="07E8FBD1" w14:textId="2FF86126" w:rsidR="001B12EC" w:rsidRPr="008F4D1D" w:rsidRDefault="005349CF">
      <w:pPr>
        <w:pStyle w:val="Spistreci1"/>
        <w:tabs>
          <w:tab w:val="left" w:pos="440"/>
          <w:tab w:val="right" w:leader="dot" w:pos="9486"/>
        </w:tabs>
        <w:rPr>
          <w:rFonts w:eastAsiaTheme="minorEastAsia"/>
          <w:lang w:eastAsia="pl-PL"/>
        </w:rPr>
      </w:pPr>
      <w:r w:rsidRPr="008F4D1D">
        <w:rPr>
          <w:rFonts w:cstheme="minorHAnsi"/>
        </w:rPr>
        <w:fldChar w:fldCharType="begin"/>
      </w:r>
      <w:r w:rsidRPr="008F4D1D">
        <w:rPr>
          <w:rFonts w:cstheme="minorHAnsi"/>
        </w:rPr>
        <w:instrText xml:space="preserve"> TOC \o "1-1" \h \z \u </w:instrText>
      </w:r>
      <w:r w:rsidRPr="008F4D1D">
        <w:rPr>
          <w:rFonts w:cstheme="minorHAnsi"/>
        </w:rPr>
        <w:fldChar w:fldCharType="separate"/>
      </w:r>
      <w:hyperlink w:anchor="_Toc75728708" w:history="1">
        <w:r w:rsidR="001B12EC" w:rsidRPr="008F4D1D">
          <w:rPr>
            <w:rStyle w:val="Hipercze"/>
            <w:rFonts w:cstheme="minorHAnsi"/>
          </w:rPr>
          <w:t>1.</w:t>
        </w:r>
        <w:r w:rsidR="001B12EC" w:rsidRPr="008F4D1D">
          <w:rPr>
            <w:rFonts w:eastAsiaTheme="minorEastAsia"/>
            <w:lang w:eastAsia="pl-PL"/>
          </w:rPr>
          <w:tab/>
        </w:r>
        <w:r w:rsidR="001B12EC" w:rsidRPr="008F4D1D">
          <w:rPr>
            <w:rStyle w:val="Hipercze"/>
            <w:rFonts w:cstheme="minorHAnsi"/>
          </w:rPr>
          <w:t>Wytyczne</w:t>
        </w:r>
        <w:r w:rsidR="001B12EC" w:rsidRPr="008F4D1D">
          <w:rPr>
            <w:webHidden/>
          </w:rPr>
          <w:tab/>
        </w:r>
        <w:r w:rsidR="001B12EC" w:rsidRPr="008F4D1D">
          <w:rPr>
            <w:webHidden/>
          </w:rPr>
          <w:fldChar w:fldCharType="begin"/>
        </w:r>
        <w:r w:rsidR="001B12EC" w:rsidRPr="008F4D1D">
          <w:rPr>
            <w:webHidden/>
          </w:rPr>
          <w:instrText xml:space="preserve"> PAGEREF _Toc75728708 \h </w:instrText>
        </w:r>
        <w:r w:rsidR="001B12EC" w:rsidRPr="008F4D1D">
          <w:rPr>
            <w:webHidden/>
          </w:rPr>
        </w:r>
        <w:r w:rsidR="001B12EC" w:rsidRPr="008F4D1D">
          <w:rPr>
            <w:webHidden/>
          </w:rPr>
          <w:fldChar w:fldCharType="separate"/>
        </w:r>
        <w:r w:rsidR="00A975FF" w:rsidRPr="008F4D1D">
          <w:rPr>
            <w:webHidden/>
          </w:rPr>
          <w:t>3</w:t>
        </w:r>
        <w:r w:rsidR="001B12EC" w:rsidRPr="008F4D1D">
          <w:rPr>
            <w:webHidden/>
          </w:rPr>
          <w:fldChar w:fldCharType="end"/>
        </w:r>
      </w:hyperlink>
    </w:p>
    <w:p w14:paraId="10112AD0" w14:textId="54312E5C" w:rsidR="001B12EC" w:rsidRPr="008F4D1D" w:rsidRDefault="00D25255">
      <w:pPr>
        <w:pStyle w:val="Spistreci1"/>
        <w:tabs>
          <w:tab w:val="left" w:pos="440"/>
          <w:tab w:val="right" w:leader="dot" w:pos="9486"/>
        </w:tabs>
        <w:rPr>
          <w:rFonts w:eastAsiaTheme="minorEastAsia"/>
          <w:lang w:eastAsia="pl-PL"/>
        </w:rPr>
      </w:pPr>
      <w:hyperlink w:anchor="_Toc75728709" w:history="1">
        <w:r w:rsidR="001B12EC" w:rsidRPr="008F4D1D">
          <w:rPr>
            <w:rStyle w:val="Hipercze"/>
            <w:rFonts w:cstheme="minorHAnsi"/>
          </w:rPr>
          <w:t>2.</w:t>
        </w:r>
        <w:r w:rsidR="001B12EC" w:rsidRPr="008F4D1D">
          <w:rPr>
            <w:rFonts w:eastAsiaTheme="minorEastAsia"/>
            <w:lang w:eastAsia="pl-PL"/>
          </w:rPr>
          <w:tab/>
        </w:r>
        <w:r w:rsidR="001B12EC" w:rsidRPr="008F4D1D">
          <w:rPr>
            <w:rStyle w:val="Hipercze"/>
            <w:rFonts w:cstheme="minorHAnsi"/>
          </w:rPr>
          <w:t>Cel i zakres</w:t>
        </w:r>
        <w:r w:rsidR="001B12EC" w:rsidRPr="008F4D1D">
          <w:rPr>
            <w:webHidden/>
          </w:rPr>
          <w:tab/>
        </w:r>
        <w:r w:rsidR="001B12EC" w:rsidRPr="008F4D1D">
          <w:rPr>
            <w:webHidden/>
          </w:rPr>
          <w:fldChar w:fldCharType="begin"/>
        </w:r>
        <w:r w:rsidR="001B12EC" w:rsidRPr="008F4D1D">
          <w:rPr>
            <w:webHidden/>
          </w:rPr>
          <w:instrText xml:space="preserve"> PAGEREF _Toc75728709 \h </w:instrText>
        </w:r>
        <w:r w:rsidR="001B12EC" w:rsidRPr="008F4D1D">
          <w:rPr>
            <w:webHidden/>
          </w:rPr>
        </w:r>
        <w:r w:rsidR="001B12EC" w:rsidRPr="008F4D1D">
          <w:rPr>
            <w:webHidden/>
          </w:rPr>
          <w:fldChar w:fldCharType="separate"/>
        </w:r>
        <w:r w:rsidR="00A975FF" w:rsidRPr="008F4D1D">
          <w:rPr>
            <w:webHidden/>
          </w:rPr>
          <w:t>3</w:t>
        </w:r>
        <w:r w:rsidR="001B12EC" w:rsidRPr="008F4D1D">
          <w:rPr>
            <w:webHidden/>
          </w:rPr>
          <w:fldChar w:fldCharType="end"/>
        </w:r>
      </w:hyperlink>
    </w:p>
    <w:p w14:paraId="7DA435A4" w14:textId="6D7AFD30" w:rsidR="001B12EC" w:rsidRPr="008F4D1D" w:rsidRDefault="00D25255">
      <w:pPr>
        <w:pStyle w:val="Spistreci1"/>
        <w:tabs>
          <w:tab w:val="left" w:pos="440"/>
          <w:tab w:val="right" w:leader="dot" w:pos="9486"/>
        </w:tabs>
        <w:rPr>
          <w:rFonts w:eastAsiaTheme="minorEastAsia"/>
          <w:lang w:eastAsia="pl-PL"/>
        </w:rPr>
      </w:pPr>
      <w:hyperlink w:anchor="_Toc75728710" w:history="1">
        <w:r w:rsidR="001B12EC" w:rsidRPr="008F4D1D">
          <w:rPr>
            <w:rStyle w:val="Hipercze"/>
            <w:rFonts w:cstheme="minorHAnsi"/>
          </w:rPr>
          <w:t>3.</w:t>
        </w:r>
        <w:r w:rsidR="001B12EC" w:rsidRPr="008F4D1D">
          <w:rPr>
            <w:rFonts w:eastAsiaTheme="minorEastAsia"/>
            <w:lang w:eastAsia="pl-PL"/>
          </w:rPr>
          <w:tab/>
        </w:r>
        <w:r w:rsidR="001B12EC" w:rsidRPr="008F4D1D">
          <w:rPr>
            <w:rStyle w:val="Hipercze"/>
            <w:rFonts w:cstheme="minorHAnsi"/>
          </w:rPr>
          <w:t>Definicje</w:t>
        </w:r>
        <w:r w:rsidR="001B12EC" w:rsidRPr="008F4D1D">
          <w:rPr>
            <w:webHidden/>
          </w:rPr>
          <w:tab/>
        </w:r>
        <w:r w:rsidR="001B12EC" w:rsidRPr="008F4D1D">
          <w:rPr>
            <w:webHidden/>
          </w:rPr>
          <w:fldChar w:fldCharType="begin"/>
        </w:r>
        <w:r w:rsidR="001B12EC" w:rsidRPr="008F4D1D">
          <w:rPr>
            <w:webHidden/>
          </w:rPr>
          <w:instrText xml:space="preserve"> PAGEREF _Toc75728710 \h </w:instrText>
        </w:r>
        <w:r w:rsidR="001B12EC" w:rsidRPr="008F4D1D">
          <w:rPr>
            <w:webHidden/>
          </w:rPr>
        </w:r>
        <w:r w:rsidR="001B12EC" w:rsidRPr="008F4D1D">
          <w:rPr>
            <w:webHidden/>
          </w:rPr>
          <w:fldChar w:fldCharType="separate"/>
        </w:r>
        <w:r w:rsidR="00A975FF" w:rsidRPr="008F4D1D">
          <w:rPr>
            <w:webHidden/>
          </w:rPr>
          <w:t>3</w:t>
        </w:r>
        <w:r w:rsidR="001B12EC" w:rsidRPr="008F4D1D">
          <w:rPr>
            <w:webHidden/>
          </w:rPr>
          <w:fldChar w:fldCharType="end"/>
        </w:r>
      </w:hyperlink>
    </w:p>
    <w:p w14:paraId="1FAACABE" w14:textId="375CC42B" w:rsidR="001B12EC" w:rsidRPr="008F4D1D" w:rsidRDefault="00D25255">
      <w:pPr>
        <w:pStyle w:val="Spistreci1"/>
        <w:tabs>
          <w:tab w:val="left" w:pos="440"/>
          <w:tab w:val="right" w:leader="dot" w:pos="9486"/>
        </w:tabs>
        <w:rPr>
          <w:rFonts w:eastAsiaTheme="minorEastAsia"/>
          <w:lang w:eastAsia="pl-PL"/>
        </w:rPr>
      </w:pPr>
      <w:hyperlink w:anchor="_Toc75728711" w:history="1">
        <w:r w:rsidR="001B12EC" w:rsidRPr="008F4D1D">
          <w:rPr>
            <w:rStyle w:val="Hipercze"/>
            <w:rFonts w:cstheme="minorHAnsi"/>
          </w:rPr>
          <w:t>4.</w:t>
        </w:r>
        <w:r w:rsidR="001B12EC" w:rsidRPr="008F4D1D">
          <w:rPr>
            <w:rFonts w:eastAsiaTheme="minorEastAsia"/>
            <w:lang w:eastAsia="pl-PL"/>
          </w:rPr>
          <w:tab/>
        </w:r>
        <w:r w:rsidR="001B12EC" w:rsidRPr="008F4D1D">
          <w:rPr>
            <w:rStyle w:val="Hipercze"/>
            <w:rFonts w:cstheme="minorHAnsi"/>
          </w:rPr>
          <w:t>Odpowiedzialność</w:t>
        </w:r>
        <w:r w:rsidR="001B12EC" w:rsidRPr="008F4D1D">
          <w:rPr>
            <w:webHidden/>
          </w:rPr>
          <w:tab/>
        </w:r>
        <w:r w:rsidR="001B12EC" w:rsidRPr="008F4D1D">
          <w:rPr>
            <w:webHidden/>
          </w:rPr>
          <w:fldChar w:fldCharType="begin"/>
        </w:r>
        <w:r w:rsidR="001B12EC" w:rsidRPr="008F4D1D">
          <w:rPr>
            <w:webHidden/>
          </w:rPr>
          <w:instrText xml:space="preserve"> PAGEREF _Toc75728711 \h </w:instrText>
        </w:r>
        <w:r w:rsidR="001B12EC" w:rsidRPr="008F4D1D">
          <w:rPr>
            <w:webHidden/>
          </w:rPr>
        </w:r>
        <w:r w:rsidR="001B12EC" w:rsidRPr="008F4D1D">
          <w:rPr>
            <w:webHidden/>
          </w:rPr>
          <w:fldChar w:fldCharType="separate"/>
        </w:r>
        <w:r w:rsidR="00A975FF" w:rsidRPr="008F4D1D">
          <w:rPr>
            <w:webHidden/>
          </w:rPr>
          <w:t>3</w:t>
        </w:r>
        <w:r w:rsidR="001B12EC" w:rsidRPr="008F4D1D">
          <w:rPr>
            <w:webHidden/>
          </w:rPr>
          <w:fldChar w:fldCharType="end"/>
        </w:r>
      </w:hyperlink>
    </w:p>
    <w:p w14:paraId="76309FBB" w14:textId="3E304192" w:rsidR="001B12EC" w:rsidRPr="008F4D1D" w:rsidRDefault="00D25255">
      <w:pPr>
        <w:pStyle w:val="Spistreci1"/>
        <w:tabs>
          <w:tab w:val="left" w:pos="440"/>
          <w:tab w:val="right" w:leader="dot" w:pos="9486"/>
        </w:tabs>
        <w:rPr>
          <w:rFonts w:eastAsiaTheme="minorEastAsia"/>
          <w:lang w:eastAsia="pl-PL"/>
        </w:rPr>
      </w:pPr>
      <w:hyperlink w:anchor="_Toc75728712" w:history="1">
        <w:r w:rsidR="001B12EC" w:rsidRPr="008F4D1D">
          <w:rPr>
            <w:rStyle w:val="Hipercze"/>
            <w:rFonts w:cstheme="minorHAnsi"/>
          </w:rPr>
          <w:t>5.</w:t>
        </w:r>
        <w:r w:rsidR="001B12EC" w:rsidRPr="008F4D1D">
          <w:rPr>
            <w:rFonts w:eastAsiaTheme="minorEastAsia"/>
            <w:lang w:eastAsia="pl-PL"/>
          </w:rPr>
          <w:tab/>
        </w:r>
        <w:r w:rsidR="001B12EC" w:rsidRPr="008F4D1D">
          <w:rPr>
            <w:rStyle w:val="Hipercze"/>
            <w:rFonts w:cstheme="minorHAnsi"/>
          </w:rPr>
          <w:t>Procedura</w:t>
        </w:r>
        <w:r w:rsidR="001B12EC" w:rsidRPr="008F4D1D">
          <w:rPr>
            <w:webHidden/>
          </w:rPr>
          <w:tab/>
        </w:r>
        <w:r w:rsidR="001B12EC" w:rsidRPr="008F4D1D">
          <w:rPr>
            <w:webHidden/>
          </w:rPr>
          <w:fldChar w:fldCharType="begin"/>
        </w:r>
        <w:r w:rsidR="001B12EC" w:rsidRPr="008F4D1D">
          <w:rPr>
            <w:webHidden/>
          </w:rPr>
          <w:instrText xml:space="preserve"> PAGEREF _Toc75728712 \h </w:instrText>
        </w:r>
        <w:r w:rsidR="001B12EC" w:rsidRPr="008F4D1D">
          <w:rPr>
            <w:webHidden/>
          </w:rPr>
        </w:r>
        <w:r w:rsidR="001B12EC" w:rsidRPr="008F4D1D">
          <w:rPr>
            <w:webHidden/>
          </w:rPr>
          <w:fldChar w:fldCharType="separate"/>
        </w:r>
        <w:r w:rsidR="00A975FF" w:rsidRPr="008F4D1D">
          <w:rPr>
            <w:webHidden/>
          </w:rPr>
          <w:t>4</w:t>
        </w:r>
        <w:r w:rsidR="001B12EC" w:rsidRPr="008F4D1D">
          <w:rPr>
            <w:webHidden/>
          </w:rPr>
          <w:fldChar w:fldCharType="end"/>
        </w:r>
      </w:hyperlink>
    </w:p>
    <w:p w14:paraId="426CB86D" w14:textId="4D2F320E" w:rsidR="001B12EC" w:rsidRPr="008F4D1D" w:rsidRDefault="00D25255">
      <w:pPr>
        <w:pStyle w:val="Spistreci1"/>
        <w:tabs>
          <w:tab w:val="left" w:pos="440"/>
          <w:tab w:val="right" w:leader="dot" w:pos="9486"/>
        </w:tabs>
        <w:rPr>
          <w:rFonts w:eastAsiaTheme="minorEastAsia"/>
          <w:lang w:eastAsia="pl-PL"/>
        </w:rPr>
      </w:pPr>
      <w:hyperlink w:anchor="_Toc75728713" w:history="1">
        <w:r w:rsidR="001B12EC" w:rsidRPr="008F4D1D">
          <w:rPr>
            <w:rStyle w:val="Hipercze"/>
            <w:rFonts w:cstheme="minorHAnsi"/>
          </w:rPr>
          <w:t>6.</w:t>
        </w:r>
        <w:r w:rsidR="001B12EC" w:rsidRPr="008F4D1D">
          <w:rPr>
            <w:rFonts w:eastAsiaTheme="minorEastAsia"/>
            <w:lang w:eastAsia="pl-PL"/>
          </w:rPr>
          <w:tab/>
        </w:r>
        <w:r w:rsidR="001B12EC" w:rsidRPr="008F4D1D">
          <w:rPr>
            <w:rStyle w:val="Hipercze"/>
            <w:rFonts w:cstheme="minorHAnsi"/>
          </w:rPr>
          <w:t>Referencje i załączniki</w:t>
        </w:r>
        <w:r w:rsidR="001B12EC" w:rsidRPr="008F4D1D">
          <w:rPr>
            <w:webHidden/>
          </w:rPr>
          <w:tab/>
        </w:r>
        <w:r w:rsidR="001B12EC" w:rsidRPr="008F4D1D">
          <w:rPr>
            <w:webHidden/>
          </w:rPr>
          <w:fldChar w:fldCharType="begin"/>
        </w:r>
        <w:r w:rsidR="001B12EC" w:rsidRPr="008F4D1D">
          <w:rPr>
            <w:webHidden/>
          </w:rPr>
          <w:instrText xml:space="preserve"> PAGEREF _Toc75728713 \h </w:instrText>
        </w:r>
        <w:r w:rsidR="001B12EC" w:rsidRPr="008F4D1D">
          <w:rPr>
            <w:webHidden/>
          </w:rPr>
        </w:r>
        <w:r w:rsidR="001B12EC" w:rsidRPr="008F4D1D">
          <w:rPr>
            <w:webHidden/>
          </w:rPr>
          <w:fldChar w:fldCharType="separate"/>
        </w:r>
        <w:r w:rsidR="00A975FF" w:rsidRPr="008F4D1D">
          <w:rPr>
            <w:webHidden/>
          </w:rPr>
          <w:t>7</w:t>
        </w:r>
        <w:r w:rsidR="001B12EC" w:rsidRPr="008F4D1D">
          <w:rPr>
            <w:webHidden/>
          </w:rPr>
          <w:fldChar w:fldCharType="end"/>
        </w:r>
      </w:hyperlink>
    </w:p>
    <w:p w14:paraId="6B602FA4" w14:textId="5FEC123A" w:rsidR="00D017E6" w:rsidRPr="008F4D1D" w:rsidRDefault="005349CF" w:rsidP="00D433BF">
      <w:pPr>
        <w:jc w:val="both"/>
        <w:rPr>
          <w:rFonts w:cstheme="minorHAnsi"/>
        </w:rPr>
      </w:pPr>
      <w:r w:rsidRPr="008F4D1D">
        <w:rPr>
          <w:rFonts w:cstheme="minorHAnsi"/>
        </w:rPr>
        <w:fldChar w:fldCharType="end"/>
      </w:r>
    </w:p>
    <w:p w14:paraId="64108D74" w14:textId="77777777" w:rsidR="00D017E6" w:rsidRPr="008F4D1D" w:rsidRDefault="00D017E6" w:rsidP="00D433BF">
      <w:pPr>
        <w:tabs>
          <w:tab w:val="left" w:pos="567"/>
        </w:tabs>
        <w:jc w:val="both"/>
        <w:rPr>
          <w:rFonts w:cstheme="minorHAnsi"/>
        </w:rPr>
      </w:pPr>
    </w:p>
    <w:p w14:paraId="6A0F841D" w14:textId="77777777" w:rsidR="00D017E6" w:rsidRPr="008F4D1D" w:rsidRDefault="00D017E6" w:rsidP="00D433BF">
      <w:pPr>
        <w:jc w:val="both"/>
        <w:rPr>
          <w:rFonts w:cstheme="minorHAnsi"/>
        </w:rPr>
      </w:pPr>
    </w:p>
    <w:p w14:paraId="704C38BB" w14:textId="77777777" w:rsidR="00D017E6" w:rsidRPr="008F4D1D" w:rsidRDefault="00D017E6" w:rsidP="00D433BF">
      <w:pPr>
        <w:jc w:val="both"/>
        <w:rPr>
          <w:rFonts w:cstheme="minorHAnsi"/>
        </w:rPr>
      </w:pPr>
    </w:p>
    <w:p w14:paraId="372942DD" w14:textId="77777777" w:rsidR="00D017E6" w:rsidRPr="008F4D1D" w:rsidRDefault="00D017E6" w:rsidP="00D433BF">
      <w:pPr>
        <w:jc w:val="both"/>
        <w:rPr>
          <w:rFonts w:cstheme="minorHAnsi"/>
        </w:rPr>
      </w:pPr>
    </w:p>
    <w:p w14:paraId="44F6E589" w14:textId="77777777" w:rsidR="00D017E6" w:rsidRPr="008F4D1D" w:rsidRDefault="00D017E6" w:rsidP="00D433BF">
      <w:pPr>
        <w:jc w:val="both"/>
        <w:rPr>
          <w:rFonts w:cstheme="minorHAnsi"/>
        </w:rPr>
      </w:pPr>
    </w:p>
    <w:p w14:paraId="4ED09D06" w14:textId="77777777" w:rsidR="006D3E42" w:rsidRPr="008F4D1D" w:rsidRDefault="006D3E42" w:rsidP="00D433BF">
      <w:pPr>
        <w:jc w:val="both"/>
        <w:rPr>
          <w:rFonts w:cstheme="minorHAnsi"/>
        </w:rPr>
      </w:pPr>
    </w:p>
    <w:p w14:paraId="3424CA5E" w14:textId="77777777" w:rsidR="006D3E42" w:rsidRPr="008F4D1D" w:rsidRDefault="006D3E42" w:rsidP="00D433BF">
      <w:pPr>
        <w:jc w:val="both"/>
        <w:rPr>
          <w:rFonts w:cstheme="minorHAnsi"/>
        </w:rPr>
      </w:pPr>
    </w:p>
    <w:p w14:paraId="0274542A" w14:textId="77777777" w:rsidR="006D3E42" w:rsidRPr="008F4D1D" w:rsidRDefault="006D3E42" w:rsidP="00D433BF">
      <w:pPr>
        <w:jc w:val="both"/>
        <w:rPr>
          <w:rFonts w:cstheme="minorHAnsi"/>
        </w:rPr>
      </w:pPr>
    </w:p>
    <w:p w14:paraId="43CD84D5" w14:textId="77777777" w:rsidR="006D3E42" w:rsidRPr="008F4D1D" w:rsidRDefault="006D3E42" w:rsidP="00D433BF">
      <w:pPr>
        <w:jc w:val="both"/>
        <w:rPr>
          <w:rFonts w:cstheme="minorHAnsi"/>
        </w:rPr>
      </w:pPr>
    </w:p>
    <w:p w14:paraId="3E6DB45A" w14:textId="77777777" w:rsidR="006D3E42" w:rsidRPr="008F4D1D" w:rsidRDefault="006D3E42" w:rsidP="00D433BF">
      <w:pPr>
        <w:jc w:val="both"/>
        <w:rPr>
          <w:rFonts w:cstheme="minorHAnsi"/>
        </w:rPr>
      </w:pPr>
    </w:p>
    <w:p w14:paraId="11ACAA6E" w14:textId="77777777" w:rsidR="006D3E42" w:rsidRPr="008F4D1D" w:rsidRDefault="006D3E42" w:rsidP="00D433BF">
      <w:pPr>
        <w:jc w:val="both"/>
        <w:rPr>
          <w:rFonts w:cstheme="minorHAnsi"/>
        </w:rPr>
      </w:pPr>
    </w:p>
    <w:p w14:paraId="2BA5153D" w14:textId="77777777" w:rsidR="007468BC" w:rsidRPr="008F4D1D" w:rsidRDefault="007468BC" w:rsidP="00D433BF">
      <w:pPr>
        <w:jc w:val="both"/>
        <w:rPr>
          <w:rFonts w:cstheme="minorHAnsi"/>
        </w:rPr>
      </w:pPr>
    </w:p>
    <w:p w14:paraId="01B224A8" w14:textId="77777777" w:rsidR="007468BC" w:rsidRPr="008F4D1D" w:rsidRDefault="007468BC" w:rsidP="00D433BF">
      <w:pPr>
        <w:jc w:val="both"/>
        <w:rPr>
          <w:rFonts w:cstheme="minorHAnsi"/>
        </w:rPr>
      </w:pPr>
    </w:p>
    <w:p w14:paraId="4BAEFB3F" w14:textId="77777777" w:rsidR="007468BC" w:rsidRPr="008F4D1D" w:rsidRDefault="007468BC" w:rsidP="00D433BF">
      <w:pPr>
        <w:jc w:val="both"/>
        <w:rPr>
          <w:rFonts w:cstheme="minorHAnsi"/>
        </w:rPr>
      </w:pPr>
    </w:p>
    <w:p w14:paraId="2812E740" w14:textId="77777777" w:rsidR="006D3E42" w:rsidRPr="008F4D1D" w:rsidRDefault="006D3E42" w:rsidP="00D433BF">
      <w:pPr>
        <w:jc w:val="both"/>
        <w:rPr>
          <w:rFonts w:cstheme="minorHAnsi"/>
        </w:rPr>
      </w:pPr>
    </w:p>
    <w:p w14:paraId="07A46354" w14:textId="77777777" w:rsidR="008F4D1D" w:rsidRPr="008F4D1D" w:rsidRDefault="008F4D1D" w:rsidP="00D433BF">
      <w:pPr>
        <w:jc w:val="both"/>
        <w:rPr>
          <w:rFonts w:cstheme="minorHAnsi"/>
        </w:rPr>
      </w:pPr>
    </w:p>
    <w:p w14:paraId="6C085CF9" w14:textId="77777777" w:rsidR="008F4D1D" w:rsidRPr="008F4D1D" w:rsidRDefault="008F4D1D" w:rsidP="00D433BF">
      <w:pPr>
        <w:jc w:val="both"/>
        <w:rPr>
          <w:rFonts w:cstheme="minorHAnsi"/>
        </w:rPr>
      </w:pPr>
    </w:p>
    <w:p w14:paraId="55C3F156" w14:textId="77777777" w:rsidR="008F4D1D" w:rsidRPr="008F4D1D" w:rsidRDefault="008F4D1D" w:rsidP="00D433BF">
      <w:pPr>
        <w:jc w:val="both"/>
        <w:rPr>
          <w:rFonts w:cstheme="minorHAnsi"/>
        </w:rPr>
      </w:pPr>
    </w:p>
    <w:p w14:paraId="6F9DF7D4" w14:textId="77777777" w:rsidR="008F4D1D" w:rsidRPr="008F4D1D" w:rsidRDefault="008F4D1D" w:rsidP="00D433BF">
      <w:pPr>
        <w:jc w:val="both"/>
        <w:rPr>
          <w:rFonts w:cstheme="minorHAnsi"/>
        </w:rPr>
      </w:pPr>
    </w:p>
    <w:p w14:paraId="74A74A43" w14:textId="2D5EFC0F" w:rsidR="00FA2961" w:rsidRPr="008F4D1D" w:rsidRDefault="00CB5B7F" w:rsidP="00D25255">
      <w:pPr>
        <w:pStyle w:val="Nagwek1"/>
        <w:numPr>
          <w:ilvl w:val="0"/>
          <w:numId w:val="2"/>
        </w:numPr>
        <w:spacing w:after="240"/>
        <w:ind w:left="851" w:hanging="425"/>
        <w:jc w:val="both"/>
        <w:rPr>
          <w:rFonts w:cstheme="minorHAnsi"/>
          <w:sz w:val="24"/>
          <w:szCs w:val="24"/>
        </w:rPr>
      </w:pPr>
      <w:bookmarkStart w:id="1" w:name="_Toc509415758"/>
      <w:bookmarkStart w:id="2" w:name="_Toc509415972"/>
      <w:bookmarkStart w:id="3" w:name="_Toc75728708"/>
      <w:r w:rsidRPr="008F4D1D">
        <w:rPr>
          <w:rFonts w:cstheme="minorHAnsi"/>
          <w:sz w:val="24"/>
          <w:szCs w:val="24"/>
        </w:rPr>
        <w:lastRenderedPageBreak/>
        <w:t>W</w:t>
      </w:r>
      <w:r w:rsidR="00FA2961" w:rsidRPr="008F4D1D">
        <w:rPr>
          <w:rFonts w:cstheme="minorHAnsi"/>
          <w:sz w:val="24"/>
          <w:szCs w:val="24"/>
        </w:rPr>
        <w:t>ytyczne</w:t>
      </w:r>
      <w:bookmarkEnd w:id="1"/>
      <w:bookmarkEnd w:id="2"/>
      <w:bookmarkEnd w:id="3"/>
    </w:p>
    <w:p w14:paraId="3DC7643E" w14:textId="77777777" w:rsidR="00FA2961" w:rsidRPr="008F4D1D" w:rsidRDefault="00FA2961" w:rsidP="00D433BF">
      <w:pPr>
        <w:spacing w:after="120"/>
        <w:jc w:val="both"/>
        <w:rPr>
          <w:rFonts w:cstheme="minorHAnsi"/>
          <w:b/>
          <w:i/>
        </w:rPr>
      </w:pPr>
      <w:r w:rsidRPr="008F4D1D">
        <w:rPr>
          <w:rFonts w:cstheme="minorHAnsi"/>
          <w:b/>
          <w:i/>
        </w:rPr>
        <w:t>Polska:</w:t>
      </w:r>
    </w:p>
    <w:p w14:paraId="255D778A" w14:textId="00989BA5" w:rsidR="00FA2961" w:rsidRPr="008F4D1D" w:rsidRDefault="00FA2961" w:rsidP="00D25255">
      <w:pPr>
        <w:pStyle w:val="Akapitzlist"/>
        <w:numPr>
          <w:ilvl w:val="0"/>
          <w:numId w:val="1"/>
        </w:numPr>
        <w:spacing w:after="0"/>
        <w:ind w:left="567" w:hanging="283"/>
        <w:contextualSpacing w:val="0"/>
        <w:jc w:val="both"/>
        <w:rPr>
          <w:rFonts w:cstheme="minorHAnsi"/>
        </w:rPr>
      </w:pPr>
      <w:r w:rsidRPr="008F4D1D">
        <w:rPr>
          <w:rFonts w:cstheme="minorHAnsi"/>
        </w:rPr>
        <w:t xml:space="preserve">Ustawa Prawo farmaceutyczne </w:t>
      </w:r>
    </w:p>
    <w:p w14:paraId="0DBFBAE2" w14:textId="7997B61F" w:rsidR="00FA2961" w:rsidRPr="008F4D1D" w:rsidRDefault="00FA2961" w:rsidP="00D25255">
      <w:pPr>
        <w:pStyle w:val="Akapitzlist"/>
        <w:numPr>
          <w:ilvl w:val="0"/>
          <w:numId w:val="1"/>
        </w:numPr>
        <w:spacing w:after="0"/>
        <w:ind w:left="567" w:hanging="283"/>
        <w:contextualSpacing w:val="0"/>
        <w:jc w:val="both"/>
        <w:rPr>
          <w:rFonts w:cstheme="minorHAnsi"/>
        </w:rPr>
      </w:pPr>
      <w:r w:rsidRPr="008F4D1D">
        <w:rPr>
          <w:rFonts w:cstheme="minorHAnsi"/>
        </w:rPr>
        <w:t>Ustawa o wyrobach medycznych</w:t>
      </w:r>
    </w:p>
    <w:p w14:paraId="4C6B041B" w14:textId="13CBE66F" w:rsidR="00A76EC5" w:rsidRPr="008F4D1D" w:rsidRDefault="00A76EC5" w:rsidP="00D25255">
      <w:pPr>
        <w:pStyle w:val="Akapitzlist"/>
        <w:numPr>
          <w:ilvl w:val="0"/>
          <w:numId w:val="1"/>
        </w:numPr>
        <w:spacing w:after="0"/>
        <w:ind w:left="567" w:hanging="283"/>
        <w:contextualSpacing w:val="0"/>
        <w:jc w:val="both"/>
        <w:rPr>
          <w:rFonts w:cstheme="minorHAnsi"/>
        </w:rPr>
      </w:pPr>
      <w:r w:rsidRPr="008F4D1D">
        <w:rPr>
          <w:rFonts w:cstheme="minorHAnsi"/>
        </w:rPr>
        <w:t xml:space="preserve">Rozporządzenie Ministra Zdrowia w sprawie podstawowych warunków prowadzenia apteki. </w:t>
      </w:r>
    </w:p>
    <w:p w14:paraId="5BCF7992" w14:textId="57FD7AA7" w:rsidR="00AC1729" w:rsidRPr="008F4D1D" w:rsidRDefault="00AC1729" w:rsidP="001F1CE4">
      <w:pPr>
        <w:pStyle w:val="Akapitzlist"/>
        <w:spacing w:after="0"/>
        <w:ind w:left="567"/>
        <w:contextualSpacing w:val="0"/>
        <w:jc w:val="both"/>
        <w:rPr>
          <w:rFonts w:cstheme="minorHAnsi"/>
        </w:rPr>
      </w:pPr>
    </w:p>
    <w:p w14:paraId="6647BC90" w14:textId="77777777" w:rsidR="00FA2961" w:rsidRPr="008F4D1D" w:rsidRDefault="00FA2961" w:rsidP="00D25255">
      <w:pPr>
        <w:pStyle w:val="Nagwek1"/>
        <w:numPr>
          <w:ilvl w:val="0"/>
          <w:numId w:val="2"/>
        </w:numPr>
        <w:spacing w:before="0" w:after="240"/>
        <w:ind w:left="851" w:hanging="425"/>
        <w:jc w:val="both"/>
        <w:rPr>
          <w:rFonts w:cstheme="minorHAnsi"/>
          <w:sz w:val="24"/>
          <w:szCs w:val="24"/>
        </w:rPr>
      </w:pPr>
      <w:bookmarkStart w:id="4" w:name="_Toc509415759"/>
      <w:bookmarkStart w:id="5" w:name="_Toc509415973"/>
      <w:bookmarkStart w:id="6" w:name="_Toc75728709"/>
      <w:r w:rsidRPr="008F4D1D">
        <w:rPr>
          <w:rFonts w:cstheme="minorHAnsi"/>
          <w:sz w:val="24"/>
          <w:szCs w:val="24"/>
        </w:rPr>
        <w:t>Cel</w:t>
      </w:r>
      <w:bookmarkEnd w:id="4"/>
      <w:bookmarkEnd w:id="5"/>
      <w:r w:rsidR="00D944DC" w:rsidRPr="008F4D1D">
        <w:rPr>
          <w:rFonts w:cstheme="minorHAnsi"/>
          <w:sz w:val="24"/>
          <w:szCs w:val="24"/>
        </w:rPr>
        <w:t xml:space="preserve"> i zakres</w:t>
      </w:r>
      <w:bookmarkEnd w:id="6"/>
    </w:p>
    <w:p w14:paraId="15B2AB9D" w14:textId="0C488434" w:rsidR="00164F0A" w:rsidRPr="008F4D1D" w:rsidRDefault="00CB5B7F" w:rsidP="00CB5B7F">
      <w:pPr>
        <w:pStyle w:val="Standard"/>
        <w:rPr>
          <w:rFonts w:ascii="Calibri" w:hAnsi="Calibri" w:cs="Calibri"/>
          <w:sz w:val="22"/>
          <w:szCs w:val="22"/>
        </w:rPr>
      </w:pPr>
      <w:r w:rsidRPr="008F4D1D">
        <w:rPr>
          <w:rFonts w:ascii="Calibri" w:hAnsi="Calibri" w:cs="Calibri"/>
          <w:sz w:val="22"/>
          <w:szCs w:val="22"/>
        </w:rPr>
        <w:t>Procedura dotyczy zasad monitorowania warunków klimatycznych oraz opisuje działania, jakie należy podjąć</w:t>
      </w:r>
      <w:r w:rsidR="00164F0A" w:rsidRPr="008F4D1D">
        <w:rPr>
          <w:rFonts w:ascii="Calibri" w:hAnsi="Calibri" w:cs="Calibri"/>
          <w:sz w:val="22"/>
          <w:szCs w:val="22"/>
        </w:rPr>
        <w:t xml:space="preserve"> </w:t>
      </w:r>
      <w:r w:rsidRPr="008F4D1D">
        <w:rPr>
          <w:rFonts w:ascii="Calibri" w:hAnsi="Calibri" w:cs="Calibri"/>
          <w:sz w:val="22"/>
          <w:szCs w:val="22"/>
        </w:rPr>
        <w:t xml:space="preserve">przypadku </w:t>
      </w:r>
      <w:r w:rsidR="000F2E0D" w:rsidRPr="008F4D1D">
        <w:rPr>
          <w:rFonts w:ascii="Calibri" w:hAnsi="Calibri" w:cs="Calibri"/>
          <w:sz w:val="22"/>
          <w:szCs w:val="22"/>
        </w:rPr>
        <w:t xml:space="preserve">wystąpienia </w:t>
      </w:r>
      <w:r w:rsidRPr="008F4D1D">
        <w:rPr>
          <w:rFonts w:ascii="Calibri" w:hAnsi="Calibri" w:cs="Calibri"/>
          <w:sz w:val="22"/>
          <w:szCs w:val="22"/>
        </w:rPr>
        <w:t xml:space="preserve">przekroczeń ustalonych </w:t>
      </w:r>
      <w:r w:rsidR="000F2E0D" w:rsidRPr="008F4D1D">
        <w:rPr>
          <w:rFonts w:ascii="Calibri" w:hAnsi="Calibri" w:cs="Calibri"/>
          <w:sz w:val="22"/>
          <w:szCs w:val="22"/>
        </w:rPr>
        <w:t>wartości temperaturowych.</w:t>
      </w:r>
    </w:p>
    <w:p w14:paraId="614CA727" w14:textId="77777777" w:rsidR="00164F0A" w:rsidRPr="008F4D1D" w:rsidRDefault="00164F0A" w:rsidP="00CB5B7F">
      <w:pPr>
        <w:pStyle w:val="Standard"/>
        <w:rPr>
          <w:rFonts w:ascii="Calibri" w:hAnsi="Calibri" w:cs="Calibri"/>
          <w:sz w:val="22"/>
          <w:szCs w:val="22"/>
        </w:rPr>
      </w:pPr>
    </w:p>
    <w:p w14:paraId="5D136157" w14:textId="77777777" w:rsidR="00CB5B7F" w:rsidRPr="008F4D1D" w:rsidRDefault="00CB5B7F" w:rsidP="001F1CE4">
      <w:pPr>
        <w:spacing w:after="0"/>
        <w:jc w:val="both"/>
        <w:rPr>
          <w:rFonts w:cstheme="minorHAnsi"/>
          <w:bCs/>
        </w:rPr>
      </w:pPr>
    </w:p>
    <w:p w14:paraId="71F92E52" w14:textId="550475AA" w:rsidR="00432BD7" w:rsidRPr="008F4D1D" w:rsidRDefault="00D944DC" w:rsidP="00D433BF">
      <w:pPr>
        <w:jc w:val="both"/>
        <w:rPr>
          <w:rFonts w:cstheme="minorHAnsi"/>
        </w:rPr>
      </w:pPr>
      <w:r w:rsidRPr="008F4D1D">
        <w:rPr>
          <w:rFonts w:cstheme="minorHAnsi"/>
          <w:u w:val="single"/>
        </w:rPr>
        <w:t>Procedura obowiązuje</w:t>
      </w:r>
      <w:r w:rsidRPr="008F4D1D">
        <w:rPr>
          <w:rFonts w:cstheme="minorHAnsi"/>
        </w:rPr>
        <w:t xml:space="preserve">: </w:t>
      </w:r>
      <w:bookmarkStart w:id="7" w:name="_Toc509415761"/>
      <w:bookmarkStart w:id="8" w:name="_Toc509415975"/>
      <w:r w:rsidR="00344F39" w:rsidRPr="008F4D1D">
        <w:rPr>
          <w:rFonts w:cstheme="minorHAnsi"/>
        </w:rPr>
        <w:t xml:space="preserve">Kierownik Apteki, </w:t>
      </w:r>
      <w:r w:rsidR="00375A20" w:rsidRPr="008F4D1D">
        <w:rPr>
          <w:rFonts w:cstheme="minorHAnsi"/>
        </w:rPr>
        <w:t xml:space="preserve">Właściciel Apteki, Personel Apteki </w:t>
      </w:r>
    </w:p>
    <w:p w14:paraId="5AB90F23" w14:textId="7F72F114" w:rsidR="00FA2961" w:rsidRPr="008F4D1D" w:rsidRDefault="00FA2961" w:rsidP="00D25255">
      <w:pPr>
        <w:pStyle w:val="Nagwek1"/>
        <w:numPr>
          <w:ilvl w:val="0"/>
          <w:numId w:val="2"/>
        </w:numPr>
        <w:spacing w:before="0" w:after="240"/>
        <w:ind w:left="851" w:hanging="425"/>
        <w:jc w:val="both"/>
        <w:rPr>
          <w:rFonts w:cstheme="minorHAnsi"/>
          <w:sz w:val="24"/>
          <w:szCs w:val="24"/>
        </w:rPr>
      </w:pPr>
      <w:bookmarkStart w:id="9" w:name="_Toc75728710"/>
      <w:r w:rsidRPr="008F4D1D">
        <w:rPr>
          <w:rFonts w:cstheme="minorHAnsi"/>
          <w:sz w:val="24"/>
          <w:szCs w:val="24"/>
        </w:rPr>
        <w:t>Definicje</w:t>
      </w:r>
      <w:bookmarkEnd w:id="7"/>
      <w:bookmarkEnd w:id="8"/>
      <w:bookmarkEnd w:id="9"/>
    </w:p>
    <w:p w14:paraId="7D4E1938" w14:textId="1B715BB6" w:rsidR="00A57E85" w:rsidRPr="008F4D1D" w:rsidRDefault="00FA2961" w:rsidP="00D25255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8F4D1D">
        <w:rPr>
          <w:rFonts w:cstheme="minorHAnsi"/>
          <w:b/>
        </w:rPr>
        <w:t xml:space="preserve">Produkty: </w:t>
      </w:r>
      <w:r w:rsidR="00C35CB0" w:rsidRPr="008F4D1D">
        <w:rPr>
          <w:rFonts w:cstheme="minorHAnsi"/>
        </w:rPr>
        <w:t>produkty lecznicze,</w:t>
      </w:r>
      <w:r w:rsidRPr="008F4D1D">
        <w:rPr>
          <w:rFonts w:cstheme="minorHAnsi"/>
        </w:rPr>
        <w:t xml:space="preserve"> wyroby medyczne</w:t>
      </w:r>
      <w:r w:rsidR="00950A22" w:rsidRPr="008F4D1D">
        <w:rPr>
          <w:rFonts w:cstheme="minorHAnsi"/>
        </w:rPr>
        <w:t xml:space="preserve">, </w:t>
      </w:r>
      <w:r w:rsidR="00950A22" w:rsidRPr="008F4D1D">
        <w:t xml:space="preserve">środki spożywcze specjalnego przeznaczenia żywieniowego, surowce farmaceutyczne </w:t>
      </w:r>
    </w:p>
    <w:p w14:paraId="4E62CA55" w14:textId="173075EA" w:rsidR="00FA2961" w:rsidRPr="008F4D1D" w:rsidRDefault="00FA2961" w:rsidP="00D25255">
      <w:pPr>
        <w:pStyle w:val="Nagwek1"/>
        <w:numPr>
          <w:ilvl w:val="0"/>
          <w:numId w:val="2"/>
        </w:numPr>
        <w:spacing w:before="0" w:after="120"/>
        <w:ind w:left="851" w:hanging="425"/>
        <w:jc w:val="both"/>
        <w:rPr>
          <w:rFonts w:cstheme="minorHAnsi"/>
          <w:sz w:val="24"/>
          <w:szCs w:val="24"/>
        </w:rPr>
      </w:pPr>
      <w:bookmarkStart w:id="10" w:name="_Toc75728711"/>
      <w:bookmarkStart w:id="11" w:name="_Toc509415762"/>
      <w:bookmarkStart w:id="12" w:name="_Toc509415976"/>
      <w:r w:rsidRPr="008F4D1D">
        <w:rPr>
          <w:rFonts w:cstheme="minorHAnsi"/>
          <w:sz w:val="24"/>
          <w:szCs w:val="24"/>
        </w:rPr>
        <w:t>Odpowiedzialność</w:t>
      </w:r>
      <w:bookmarkEnd w:id="10"/>
      <w:bookmarkEnd w:id="11"/>
      <w:bookmarkEnd w:id="12"/>
    </w:p>
    <w:p w14:paraId="5B9679D8" w14:textId="3C47D98C" w:rsidR="00164F0A" w:rsidRPr="008F4D1D" w:rsidRDefault="00164F0A" w:rsidP="00B35B25">
      <w:pPr>
        <w:spacing w:after="0"/>
      </w:pPr>
      <w:r w:rsidRPr="008F4D1D">
        <w:rPr>
          <w:u w:val="single"/>
        </w:rPr>
        <w:t>Wła</w:t>
      </w:r>
      <w:r w:rsidR="007F7BC1" w:rsidRPr="008F4D1D">
        <w:rPr>
          <w:u w:val="single"/>
        </w:rPr>
        <w:t>ś</w:t>
      </w:r>
      <w:r w:rsidRPr="008F4D1D">
        <w:rPr>
          <w:u w:val="single"/>
        </w:rPr>
        <w:t>cic</w:t>
      </w:r>
      <w:r w:rsidR="003539D0" w:rsidRPr="008F4D1D">
        <w:rPr>
          <w:u w:val="single"/>
        </w:rPr>
        <w:t>ie</w:t>
      </w:r>
      <w:r w:rsidRPr="008F4D1D">
        <w:rPr>
          <w:u w:val="single"/>
        </w:rPr>
        <w:t>l apteki odpowiada za</w:t>
      </w:r>
      <w:r w:rsidRPr="008F4D1D">
        <w:t>:</w:t>
      </w:r>
    </w:p>
    <w:p w14:paraId="48C2AC57" w14:textId="48B43272" w:rsidR="00B35B25" w:rsidRPr="008F4D1D" w:rsidRDefault="00EA2099" w:rsidP="00D25255">
      <w:pPr>
        <w:pStyle w:val="Akapitzlist"/>
        <w:numPr>
          <w:ilvl w:val="0"/>
          <w:numId w:val="8"/>
        </w:numPr>
        <w:spacing w:after="0"/>
      </w:pPr>
      <w:r w:rsidRPr="008F4D1D">
        <w:rPr>
          <w:color w:val="000000" w:themeColor="text1"/>
        </w:rPr>
        <w:t xml:space="preserve">Wyposażenie apteki w urządzenia umożliwiające pomiar temperatury i wilgotności w pomieszczeniach apteki oraz w sprzęt do pomiaru temperatury w urządzeniach </w:t>
      </w:r>
      <w:r w:rsidR="006C4598" w:rsidRPr="008F4D1D">
        <w:rPr>
          <w:color w:val="000000" w:themeColor="text1"/>
        </w:rPr>
        <w:t>chłodniczych posiadające</w:t>
      </w:r>
      <w:r w:rsidRPr="008F4D1D">
        <w:rPr>
          <w:color w:val="000000" w:themeColor="text1"/>
        </w:rPr>
        <w:t xml:space="preserve"> świadectwo wzorcowania, umożliwiające co najmniej odczyt wartości minimalnych i maksymalnych temperatury osiągniętych pomiędzy kolejnymi odczytami, zgodnie z obowiązującymi wymogami prawnymi</w:t>
      </w:r>
      <w:r w:rsidR="008F4D1D">
        <w:rPr>
          <w:color w:val="000000" w:themeColor="text1"/>
        </w:rPr>
        <w:t>.</w:t>
      </w:r>
    </w:p>
    <w:p w14:paraId="0BA91C15" w14:textId="77777777" w:rsidR="008F4D1D" w:rsidRPr="008F4D1D" w:rsidRDefault="008F4D1D" w:rsidP="008F4D1D">
      <w:pPr>
        <w:pStyle w:val="Akapitzlist"/>
        <w:spacing w:after="0"/>
      </w:pPr>
    </w:p>
    <w:p w14:paraId="289DE8DA" w14:textId="5F438CB4" w:rsidR="007F7BC1" w:rsidRPr="008F4D1D" w:rsidRDefault="007F7BC1" w:rsidP="00B35B25">
      <w:pPr>
        <w:spacing w:after="0"/>
        <w:rPr>
          <w:color w:val="000000" w:themeColor="text1"/>
        </w:rPr>
      </w:pPr>
      <w:r w:rsidRPr="008F4D1D">
        <w:rPr>
          <w:color w:val="000000" w:themeColor="text1"/>
          <w:u w:val="single"/>
        </w:rPr>
        <w:t>Kierownik apteki odpowiada za</w:t>
      </w:r>
      <w:r w:rsidRPr="008F4D1D">
        <w:rPr>
          <w:color w:val="000000" w:themeColor="text1"/>
        </w:rPr>
        <w:t>:</w:t>
      </w:r>
    </w:p>
    <w:p w14:paraId="29B3806A" w14:textId="3301791A" w:rsidR="00DB1976" w:rsidRPr="008F4D1D" w:rsidRDefault="008F4D1D" w:rsidP="00D25255">
      <w:pPr>
        <w:pStyle w:val="Akapitzlist"/>
        <w:numPr>
          <w:ilvl w:val="0"/>
          <w:numId w:val="13"/>
        </w:numPr>
        <w:spacing w:after="0"/>
        <w:rPr>
          <w:color w:val="000000" w:themeColor="text1"/>
        </w:rPr>
      </w:pPr>
      <w:r w:rsidRPr="008F4D1D">
        <w:rPr>
          <w:color w:val="000000" w:themeColor="text1"/>
        </w:rPr>
        <w:t xml:space="preserve"> </w:t>
      </w:r>
      <w:r w:rsidR="00DB1976" w:rsidRPr="008F4D1D">
        <w:rPr>
          <w:color w:val="000000" w:themeColor="text1"/>
        </w:rPr>
        <w:t>zapewnienie prawidłowego wykonywania procedury</w:t>
      </w:r>
      <w:r w:rsidR="00C1414E" w:rsidRPr="008F4D1D">
        <w:rPr>
          <w:color w:val="000000" w:themeColor="text1"/>
        </w:rPr>
        <w:t>,</w:t>
      </w:r>
      <w:r w:rsidR="00A2367E" w:rsidRPr="008F4D1D">
        <w:rPr>
          <w:color w:val="000000" w:themeColor="text1"/>
        </w:rPr>
        <w:t xml:space="preserve"> </w:t>
      </w:r>
    </w:p>
    <w:p w14:paraId="02D696B0" w14:textId="623F09EA" w:rsidR="007F7BC1" w:rsidRPr="008F4D1D" w:rsidRDefault="008F4D1D" w:rsidP="00D25255">
      <w:pPr>
        <w:pStyle w:val="Akapitzlist"/>
        <w:numPr>
          <w:ilvl w:val="0"/>
          <w:numId w:val="13"/>
        </w:numPr>
        <w:spacing w:after="0"/>
        <w:rPr>
          <w:color w:val="000000" w:themeColor="text1"/>
        </w:rPr>
      </w:pPr>
      <w:r w:rsidRPr="008F4D1D">
        <w:rPr>
          <w:color w:val="000000" w:themeColor="text1"/>
        </w:rPr>
        <w:t xml:space="preserve"> </w:t>
      </w:r>
      <w:r w:rsidR="007F7BC1" w:rsidRPr="008F4D1D">
        <w:rPr>
          <w:color w:val="000000" w:themeColor="text1"/>
        </w:rPr>
        <w:t>nadzór nad przestrzeganiem zasad niniejsze</w:t>
      </w:r>
      <w:r w:rsidR="007468BC" w:rsidRPr="008F4D1D">
        <w:rPr>
          <w:color w:val="000000" w:themeColor="text1"/>
        </w:rPr>
        <w:t>j</w:t>
      </w:r>
      <w:r w:rsidR="007F7BC1" w:rsidRPr="008F4D1D">
        <w:rPr>
          <w:color w:val="000000" w:themeColor="text1"/>
        </w:rPr>
        <w:t xml:space="preserve"> procedury</w:t>
      </w:r>
    </w:p>
    <w:p w14:paraId="0BE90C9C" w14:textId="140A93A8" w:rsidR="007F7BC1" w:rsidRPr="008F4D1D" w:rsidRDefault="00254826" w:rsidP="00D25255">
      <w:pPr>
        <w:pStyle w:val="Akapitzlist"/>
        <w:numPr>
          <w:ilvl w:val="0"/>
          <w:numId w:val="13"/>
        </w:numPr>
        <w:spacing w:after="0"/>
        <w:rPr>
          <w:color w:val="000000" w:themeColor="text1"/>
        </w:rPr>
      </w:pPr>
      <w:r w:rsidRPr="008F4D1D">
        <w:rPr>
          <w:color w:val="000000" w:themeColor="text1"/>
        </w:rPr>
        <w:t>szkoleni</w:t>
      </w:r>
      <w:r w:rsidR="001B5A90" w:rsidRPr="008F4D1D">
        <w:rPr>
          <w:color w:val="000000" w:themeColor="text1"/>
        </w:rPr>
        <w:t>e</w:t>
      </w:r>
      <w:r w:rsidRPr="008F4D1D">
        <w:rPr>
          <w:color w:val="000000" w:themeColor="text1"/>
        </w:rPr>
        <w:t xml:space="preserve"> p</w:t>
      </w:r>
      <w:r w:rsidR="00C1414E" w:rsidRPr="008F4D1D">
        <w:rPr>
          <w:color w:val="000000" w:themeColor="text1"/>
        </w:rPr>
        <w:t xml:space="preserve">ersonelu </w:t>
      </w:r>
      <w:r w:rsidR="001C14F4" w:rsidRPr="008F4D1D">
        <w:rPr>
          <w:color w:val="000000" w:themeColor="text1"/>
        </w:rPr>
        <w:t xml:space="preserve">fachowego </w:t>
      </w:r>
      <w:r w:rsidR="00C1414E" w:rsidRPr="008F4D1D">
        <w:rPr>
          <w:color w:val="000000" w:themeColor="text1"/>
        </w:rPr>
        <w:t>apteki</w:t>
      </w:r>
      <w:r w:rsidRPr="008F4D1D">
        <w:rPr>
          <w:color w:val="000000" w:themeColor="text1"/>
        </w:rPr>
        <w:t xml:space="preserve"> z </w:t>
      </w:r>
      <w:r w:rsidR="000F2E0D" w:rsidRPr="008F4D1D">
        <w:rPr>
          <w:color w:val="000000" w:themeColor="text1"/>
        </w:rPr>
        <w:t xml:space="preserve">zasad </w:t>
      </w:r>
      <w:r w:rsidR="001B5A90" w:rsidRPr="008F4D1D">
        <w:rPr>
          <w:color w:val="000000" w:themeColor="text1"/>
        </w:rPr>
        <w:t>nadzoru na</w:t>
      </w:r>
      <w:r w:rsidR="00C1414E" w:rsidRPr="008F4D1D">
        <w:rPr>
          <w:color w:val="000000" w:themeColor="text1"/>
        </w:rPr>
        <w:t>d</w:t>
      </w:r>
      <w:r w:rsidR="000F2E0D" w:rsidRPr="008F4D1D">
        <w:rPr>
          <w:color w:val="000000" w:themeColor="text1"/>
        </w:rPr>
        <w:t xml:space="preserve"> </w:t>
      </w:r>
      <w:r w:rsidR="007246FF" w:rsidRPr="008F4D1D">
        <w:rPr>
          <w:color w:val="000000" w:themeColor="text1"/>
        </w:rPr>
        <w:t>temperatur</w:t>
      </w:r>
      <w:r w:rsidR="001B5A90" w:rsidRPr="008F4D1D">
        <w:rPr>
          <w:color w:val="000000" w:themeColor="text1"/>
        </w:rPr>
        <w:t>ą</w:t>
      </w:r>
      <w:r w:rsidR="000F2E0D" w:rsidRPr="008F4D1D">
        <w:rPr>
          <w:color w:val="000000" w:themeColor="text1"/>
        </w:rPr>
        <w:t xml:space="preserve"> </w:t>
      </w:r>
      <w:r w:rsidR="007246FF" w:rsidRPr="008F4D1D">
        <w:rPr>
          <w:color w:val="000000" w:themeColor="text1"/>
        </w:rPr>
        <w:t xml:space="preserve">w urządzeniach chłodniczych </w:t>
      </w:r>
      <w:r w:rsidR="000F2E0D" w:rsidRPr="008F4D1D">
        <w:rPr>
          <w:color w:val="000000" w:themeColor="text1"/>
        </w:rPr>
        <w:t>w aptece</w:t>
      </w:r>
    </w:p>
    <w:p w14:paraId="735F6944" w14:textId="77777777" w:rsidR="001B5A90" w:rsidRPr="008F4D1D" w:rsidRDefault="001B5A90" w:rsidP="001B5A90">
      <w:pPr>
        <w:spacing w:after="0"/>
        <w:ind w:left="425"/>
        <w:rPr>
          <w:color w:val="000000" w:themeColor="text1"/>
        </w:rPr>
      </w:pPr>
    </w:p>
    <w:p w14:paraId="6FB09AD0" w14:textId="2CE2A9BA" w:rsidR="007F7BC1" w:rsidRPr="008F4D1D" w:rsidRDefault="00690C27" w:rsidP="00690C27">
      <w:pPr>
        <w:spacing w:after="0"/>
        <w:rPr>
          <w:color w:val="000000" w:themeColor="text1"/>
        </w:rPr>
      </w:pPr>
      <w:r w:rsidRPr="008F4D1D">
        <w:rPr>
          <w:color w:val="000000" w:themeColor="text1"/>
          <w:u w:val="single"/>
        </w:rPr>
        <w:t>Kierownik apteki lub wyznaczone</w:t>
      </w:r>
      <w:r w:rsidR="007F7BC1" w:rsidRPr="008F4D1D">
        <w:rPr>
          <w:color w:val="000000" w:themeColor="text1"/>
          <w:u w:val="single"/>
        </w:rPr>
        <w:t xml:space="preserve"> </w:t>
      </w:r>
      <w:r w:rsidR="00C1414E" w:rsidRPr="008F4D1D">
        <w:rPr>
          <w:color w:val="000000" w:themeColor="text1"/>
          <w:u w:val="single"/>
        </w:rPr>
        <w:t xml:space="preserve">przez niego </w:t>
      </w:r>
      <w:r w:rsidR="007F7BC1" w:rsidRPr="008F4D1D">
        <w:rPr>
          <w:color w:val="000000" w:themeColor="text1"/>
          <w:u w:val="single"/>
        </w:rPr>
        <w:t xml:space="preserve">osoby </w:t>
      </w:r>
      <w:r w:rsidR="00D3268E" w:rsidRPr="008F4D1D">
        <w:rPr>
          <w:color w:val="000000" w:themeColor="text1"/>
          <w:u w:val="single"/>
        </w:rPr>
        <w:t>odpowiadają za</w:t>
      </w:r>
      <w:r w:rsidR="007F7BC1" w:rsidRPr="008F4D1D">
        <w:rPr>
          <w:color w:val="000000" w:themeColor="text1"/>
        </w:rPr>
        <w:t>:</w:t>
      </w:r>
    </w:p>
    <w:p w14:paraId="030D63EE" w14:textId="547876AD" w:rsidR="00252ED1" w:rsidRPr="008F4D1D" w:rsidRDefault="007246FF" w:rsidP="00D25255">
      <w:pPr>
        <w:pStyle w:val="Akapitzlist"/>
        <w:numPr>
          <w:ilvl w:val="0"/>
          <w:numId w:val="14"/>
        </w:numPr>
        <w:spacing w:after="0"/>
        <w:ind w:left="709"/>
        <w:rPr>
          <w:color w:val="000000" w:themeColor="text1"/>
        </w:rPr>
      </w:pPr>
      <w:r w:rsidRPr="008F4D1D">
        <w:rPr>
          <w:color w:val="000000" w:themeColor="text1"/>
        </w:rPr>
        <w:t>analizę naruszenia warunków przechowywania i jego skutków</w:t>
      </w:r>
      <w:r w:rsidR="00252ED1" w:rsidRPr="008F4D1D">
        <w:rPr>
          <w:color w:val="000000" w:themeColor="text1"/>
        </w:rPr>
        <w:t xml:space="preserve">- poinformowanie kierownika apteki, </w:t>
      </w:r>
      <w:r w:rsidRPr="008F4D1D">
        <w:rPr>
          <w:color w:val="000000" w:themeColor="text1"/>
        </w:rPr>
        <w:t xml:space="preserve">o podjętych </w:t>
      </w:r>
      <w:r w:rsidR="001B5A90" w:rsidRPr="008F4D1D">
        <w:rPr>
          <w:color w:val="000000" w:themeColor="text1"/>
        </w:rPr>
        <w:t>działaniach</w:t>
      </w:r>
    </w:p>
    <w:p w14:paraId="18CBB2DE" w14:textId="77777777" w:rsidR="00254826" w:rsidRPr="008F4D1D" w:rsidRDefault="00254826" w:rsidP="00690C27">
      <w:pPr>
        <w:spacing w:after="0"/>
        <w:ind w:left="284"/>
        <w:rPr>
          <w:color w:val="000000" w:themeColor="text1"/>
        </w:rPr>
      </w:pPr>
    </w:p>
    <w:p w14:paraId="7DF45CF2" w14:textId="3AD3C99C" w:rsidR="00252ED1" w:rsidRPr="008F4D1D" w:rsidRDefault="00D34612" w:rsidP="007F7BC1">
      <w:pPr>
        <w:spacing w:after="0"/>
        <w:rPr>
          <w:color w:val="000000" w:themeColor="text1"/>
          <w:u w:val="single"/>
        </w:rPr>
      </w:pPr>
      <w:r w:rsidRPr="008F4D1D">
        <w:rPr>
          <w:color w:val="000000" w:themeColor="text1"/>
          <w:u w:val="single"/>
        </w:rPr>
        <w:t>Personel</w:t>
      </w:r>
      <w:r w:rsidR="000B0111">
        <w:rPr>
          <w:color w:val="000000" w:themeColor="text1"/>
          <w:u w:val="single"/>
        </w:rPr>
        <w:t xml:space="preserve">, w tym </w:t>
      </w:r>
      <w:r w:rsidR="005675EE">
        <w:rPr>
          <w:color w:val="000000" w:themeColor="text1"/>
          <w:u w:val="single"/>
        </w:rPr>
        <w:t xml:space="preserve">personel </w:t>
      </w:r>
      <w:r w:rsidR="001C14F4" w:rsidRPr="008F4D1D">
        <w:rPr>
          <w:color w:val="000000" w:themeColor="text1"/>
          <w:u w:val="single"/>
        </w:rPr>
        <w:t xml:space="preserve">fachowy </w:t>
      </w:r>
      <w:r w:rsidRPr="008F4D1D">
        <w:rPr>
          <w:color w:val="000000" w:themeColor="text1"/>
          <w:u w:val="single"/>
        </w:rPr>
        <w:t xml:space="preserve">apteki </w:t>
      </w:r>
      <w:r w:rsidR="00252ED1" w:rsidRPr="008F4D1D">
        <w:rPr>
          <w:color w:val="000000" w:themeColor="text1"/>
          <w:u w:val="single"/>
        </w:rPr>
        <w:t>odpowiada za:</w:t>
      </w:r>
      <w:r w:rsidR="00DB1976" w:rsidRPr="008F4D1D">
        <w:rPr>
          <w:color w:val="000000" w:themeColor="text1"/>
          <w:u w:val="single"/>
        </w:rPr>
        <w:t xml:space="preserve"> </w:t>
      </w:r>
    </w:p>
    <w:p w14:paraId="4F1ACCA9" w14:textId="78F0524A" w:rsidR="00252ED1" w:rsidRPr="008F4D1D" w:rsidRDefault="00252ED1" w:rsidP="00D25255">
      <w:pPr>
        <w:pStyle w:val="Akapitzlist"/>
        <w:numPr>
          <w:ilvl w:val="0"/>
          <w:numId w:val="14"/>
        </w:numPr>
        <w:spacing w:after="0"/>
        <w:ind w:left="851"/>
        <w:rPr>
          <w:color w:val="000000" w:themeColor="text1"/>
        </w:rPr>
      </w:pPr>
      <w:r w:rsidRPr="008F4D1D">
        <w:rPr>
          <w:color w:val="000000" w:themeColor="text1"/>
        </w:rPr>
        <w:t>przestrzeganie zasad niniejszej procedury</w:t>
      </w:r>
      <w:r w:rsidR="00DB1976" w:rsidRPr="008F4D1D">
        <w:rPr>
          <w:color w:val="000000" w:themeColor="text1"/>
        </w:rPr>
        <w:t>.</w:t>
      </w:r>
    </w:p>
    <w:p w14:paraId="54FD8400" w14:textId="77777777" w:rsidR="00254826" w:rsidRDefault="00254826" w:rsidP="007F7BC1">
      <w:pPr>
        <w:spacing w:after="0"/>
        <w:rPr>
          <w:color w:val="000000" w:themeColor="text1"/>
        </w:rPr>
      </w:pPr>
    </w:p>
    <w:p w14:paraId="3069897C" w14:textId="77777777" w:rsidR="008F4D1D" w:rsidRDefault="008F4D1D" w:rsidP="007F7BC1">
      <w:pPr>
        <w:spacing w:after="0"/>
        <w:rPr>
          <w:color w:val="000000" w:themeColor="text1"/>
        </w:rPr>
      </w:pPr>
    </w:p>
    <w:p w14:paraId="40D8E0B4" w14:textId="77777777" w:rsidR="008F4D1D" w:rsidRPr="008F4D1D" w:rsidRDefault="008F4D1D" w:rsidP="007F7BC1">
      <w:pPr>
        <w:spacing w:after="0"/>
        <w:rPr>
          <w:color w:val="000000" w:themeColor="text1"/>
        </w:rPr>
      </w:pPr>
    </w:p>
    <w:p w14:paraId="3EF8F3FF" w14:textId="77777777" w:rsidR="00C27802" w:rsidRPr="008F4D1D" w:rsidRDefault="00C27802" w:rsidP="00D25255">
      <w:pPr>
        <w:pStyle w:val="Akapitzlist"/>
        <w:numPr>
          <w:ilvl w:val="0"/>
          <w:numId w:val="7"/>
        </w:numPr>
        <w:spacing w:after="120"/>
        <w:jc w:val="both"/>
        <w:rPr>
          <w:rFonts w:cstheme="minorHAnsi"/>
          <w:b/>
          <w:vanish/>
          <w:color w:val="000000" w:themeColor="text1"/>
        </w:rPr>
      </w:pPr>
    </w:p>
    <w:p w14:paraId="6FB564A9" w14:textId="77777777" w:rsidR="00C27802" w:rsidRPr="008F4D1D" w:rsidRDefault="00C27802" w:rsidP="00D25255">
      <w:pPr>
        <w:pStyle w:val="Akapitzlist"/>
        <w:numPr>
          <w:ilvl w:val="0"/>
          <w:numId w:val="7"/>
        </w:numPr>
        <w:spacing w:after="120"/>
        <w:jc w:val="both"/>
        <w:rPr>
          <w:rFonts w:cstheme="minorHAnsi"/>
          <w:b/>
          <w:vanish/>
          <w:color w:val="000000" w:themeColor="text1"/>
        </w:rPr>
      </w:pPr>
    </w:p>
    <w:p w14:paraId="1CE39E3C" w14:textId="77777777" w:rsidR="00C27802" w:rsidRPr="008F4D1D" w:rsidRDefault="00C27802" w:rsidP="00D25255">
      <w:pPr>
        <w:pStyle w:val="Akapitzlist"/>
        <w:numPr>
          <w:ilvl w:val="0"/>
          <w:numId w:val="7"/>
        </w:numPr>
        <w:spacing w:after="120"/>
        <w:jc w:val="both"/>
        <w:rPr>
          <w:rFonts w:cstheme="minorHAnsi"/>
          <w:b/>
          <w:vanish/>
          <w:color w:val="000000" w:themeColor="text1"/>
        </w:rPr>
      </w:pPr>
    </w:p>
    <w:p w14:paraId="633A1A91" w14:textId="77777777" w:rsidR="00C27802" w:rsidRPr="008F4D1D" w:rsidRDefault="00C27802" w:rsidP="00D25255">
      <w:pPr>
        <w:pStyle w:val="Akapitzlist"/>
        <w:numPr>
          <w:ilvl w:val="0"/>
          <w:numId w:val="7"/>
        </w:numPr>
        <w:spacing w:after="120"/>
        <w:jc w:val="both"/>
        <w:rPr>
          <w:rFonts w:cstheme="minorHAnsi"/>
          <w:b/>
          <w:vanish/>
          <w:color w:val="000000" w:themeColor="text1"/>
        </w:rPr>
      </w:pPr>
    </w:p>
    <w:p w14:paraId="75522954" w14:textId="66A498E1" w:rsidR="00CB5B7F" w:rsidRPr="008F4D1D" w:rsidRDefault="00D707FD" w:rsidP="00D25255">
      <w:pPr>
        <w:pStyle w:val="Nagwek1"/>
        <w:numPr>
          <w:ilvl w:val="0"/>
          <w:numId w:val="6"/>
        </w:numPr>
        <w:spacing w:before="0"/>
        <w:jc w:val="both"/>
        <w:rPr>
          <w:rFonts w:cstheme="minorHAnsi"/>
          <w:color w:val="000000" w:themeColor="text1"/>
          <w:sz w:val="24"/>
          <w:szCs w:val="24"/>
        </w:rPr>
      </w:pPr>
      <w:bookmarkStart w:id="13" w:name="_Toc75728712"/>
      <w:bookmarkStart w:id="14" w:name="_Toc509415764"/>
      <w:bookmarkStart w:id="15" w:name="_Toc509415978"/>
      <w:r w:rsidRPr="008F4D1D">
        <w:rPr>
          <w:rFonts w:cstheme="minorHAnsi"/>
          <w:color w:val="000000" w:themeColor="text1"/>
          <w:sz w:val="24"/>
          <w:szCs w:val="24"/>
        </w:rPr>
        <w:t>Procedura</w:t>
      </w:r>
      <w:bookmarkEnd w:id="13"/>
      <w:r w:rsidRPr="008F4D1D">
        <w:rPr>
          <w:rFonts w:cstheme="minorHAnsi"/>
          <w:color w:val="000000" w:themeColor="text1"/>
          <w:sz w:val="24"/>
          <w:szCs w:val="24"/>
        </w:rPr>
        <w:t xml:space="preserve"> </w:t>
      </w:r>
      <w:bookmarkEnd w:id="14"/>
      <w:bookmarkEnd w:id="15"/>
    </w:p>
    <w:p w14:paraId="4351AC56" w14:textId="149D16B8" w:rsidR="00872BB6" w:rsidRPr="008F4D1D" w:rsidRDefault="00872BB6" w:rsidP="00D25255">
      <w:pPr>
        <w:pStyle w:val="Akapitzlist"/>
        <w:numPr>
          <w:ilvl w:val="1"/>
          <w:numId w:val="6"/>
        </w:numPr>
        <w:rPr>
          <w:u w:val="single"/>
        </w:rPr>
      </w:pPr>
      <w:r w:rsidRPr="008F4D1D">
        <w:t xml:space="preserve"> </w:t>
      </w:r>
      <w:r w:rsidRPr="008F4D1D">
        <w:rPr>
          <w:u w:val="single"/>
        </w:rPr>
        <w:t>Zasady ogólne</w:t>
      </w:r>
    </w:p>
    <w:p w14:paraId="6348616B" w14:textId="55DF81E9" w:rsidR="00883D42" w:rsidRPr="008F4D1D" w:rsidRDefault="00883D42" w:rsidP="00D25255">
      <w:pPr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1276" w:hanging="567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8F4D1D">
        <w:rPr>
          <w:rFonts w:ascii="Calibri" w:hAnsi="Calibri" w:cs="Calibri"/>
          <w:kern w:val="3"/>
          <w:lang w:eastAsia="zh-CN"/>
        </w:rPr>
        <w:t>W pomieszczeniach apteki zainstalowano urządzenia do pomiaru wilgotności i temperatury</w:t>
      </w:r>
    </w:p>
    <w:p w14:paraId="6ACE4253" w14:textId="528407D2" w:rsidR="00883D42" w:rsidRPr="008F4D1D" w:rsidRDefault="00883D42" w:rsidP="00D25255">
      <w:pPr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1276" w:hanging="567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8F4D1D">
        <w:rPr>
          <w:rFonts w:ascii="Calibri" w:hAnsi="Calibri" w:cs="Calibri"/>
          <w:kern w:val="3"/>
          <w:lang w:eastAsia="zh-CN"/>
        </w:rPr>
        <w:t xml:space="preserve">Urządzenia chłodnicze zostały wyposażone w </w:t>
      </w:r>
      <w:r w:rsidR="007246FF" w:rsidRPr="008F4D1D">
        <w:rPr>
          <w:rFonts w:ascii="Calibri" w:hAnsi="Calibri" w:cs="Calibri"/>
          <w:kern w:val="3"/>
          <w:lang w:eastAsia="zh-CN"/>
        </w:rPr>
        <w:t>urządzenia, umożliwiające co najmniej odczyt wartości minimalnych i maksymalnych temperatury osiągniętych pomiędzy kolejnymi odczytami.</w:t>
      </w:r>
    </w:p>
    <w:p w14:paraId="196318C3" w14:textId="413C58DB" w:rsidR="00883D42" w:rsidRPr="008F4D1D" w:rsidRDefault="00883D42" w:rsidP="00D25255">
      <w:pPr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1276" w:hanging="567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8F4D1D">
        <w:rPr>
          <w:rFonts w:ascii="Calibri" w:hAnsi="Calibri" w:cs="Calibri"/>
          <w:kern w:val="3"/>
          <w:lang w:eastAsia="zh-CN"/>
        </w:rPr>
        <w:t>Urządzenia posiadają świadectwo wzorcowania</w:t>
      </w:r>
      <w:r w:rsidR="00B35B25" w:rsidRPr="008F4D1D">
        <w:rPr>
          <w:rFonts w:ascii="Calibri" w:hAnsi="Calibri" w:cs="Calibri"/>
          <w:kern w:val="3"/>
          <w:lang w:eastAsia="zh-CN"/>
        </w:rPr>
        <w:t>.</w:t>
      </w:r>
    </w:p>
    <w:p w14:paraId="542F2B45" w14:textId="046C20C3" w:rsidR="00872BB6" w:rsidRPr="008F4D1D" w:rsidRDefault="00872BB6" w:rsidP="00872BB6">
      <w:p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8F4D1D">
        <w:rPr>
          <w:rFonts w:ascii="Calibri" w:hAnsi="Calibri" w:cs="Calibri"/>
          <w:kern w:val="3"/>
          <w:lang w:eastAsia="zh-CN"/>
        </w:rPr>
        <w:t xml:space="preserve"> </w:t>
      </w:r>
    </w:p>
    <w:p w14:paraId="40013BFC" w14:textId="2DF11588" w:rsidR="00E22539" w:rsidRPr="008F4D1D" w:rsidRDefault="00E22539" w:rsidP="00D25255">
      <w:pPr>
        <w:pStyle w:val="Akapitzlist"/>
        <w:numPr>
          <w:ilvl w:val="1"/>
          <w:numId w:val="6"/>
        </w:num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kern w:val="3"/>
          <w:u w:val="single"/>
          <w:lang w:eastAsia="zh-CN"/>
        </w:rPr>
      </w:pPr>
      <w:r w:rsidRPr="008F4D1D">
        <w:rPr>
          <w:rFonts w:ascii="Calibri" w:hAnsi="Calibri" w:cs="Calibri"/>
          <w:kern w:val="3"/>
          <w:u w:val="single"/>
          <w:lang w:eastAsia="zh-CN"/>
        </w:rPr>
        <w:t xml:space="preserve">Zasady </w:t>
      </w:r>
      <w:r w:rsidR="002E0D50" w:rsidRPr="008F4D1D">
        <w:rPr>
          <w:rFonts w:ascii="Calibri" w:hAnsi="Calibri" w:cs="Calibri"/>
          <w:kern w:val="3"/>
          <w:u w:val="single"/>
          <w:lang w:eastAsia="zh-CN"/>
        </w:rPr>
        <w:t>odczytu</w:t>
      </w:r>
      <w:r w:rsidRPr="008F4D1D">
        <w:rPr>
          <w:rFonts w:ascii="Calibri" w:hAnsi="Calibri" w:cs="Calibri"/>
          <w:kern w:val="3"/>
          <w:u w:val="single"/>
          <w:lang w:eastAsia="zh-CN"/>
        </w:rPr>
        <w:t xml:space="preserve"> temperatury i wilgotności w pomieszczeniach apteki</w:t>
      </w:r>
    </w:p>
    <w:p w14:paraId="19953B59" w14:textId="2F4053CC" w:rsidR="00E22539" w:rsidRPr="008F4D1D" w:rsidRDefault="00E22539" w:rsidP="00D25255">
      <w:pPr>
        <w:pStyle w:val="Akapitzlist"/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8F4D1D">
        <w:rPr>
          <w:rFonts w:ascii="Calibri" w:hAnsi="Calibri" w:cs="Calibri"/>
          <w:kern w:val="3"/>
          <w:lang w:eastAsia="zh-CN"/>
        </w:rPr>
        <w:t>W pomieszczeniach umieszczon</w:t>
      </w:r>
      <w:r w:rsidR="00B35B25" w:rsidRPr="008F4D1D">
        <w:rPr>
          <w:rFonts w:ascii="Calibri" w:hAnsi="Calibri" w:cs="Calibri"/>
          <w:kern w:val="3"/>
          <w:lang w:eastAsia="zh-CN"/>
        </w:rPr>
        <w:t>o</w:t>
      </w:r>
      <w:r w:rsidRPr="008F4D1D">
        <w:rPr>
          <w:rFonts w:ascii="Calibri" w:hAnsi="Calibri" w:cs="Calibri"/>
          <w:kern w:val="3"/>
          <w:lang w:eastAsia="zh-CN"/>
        </w:rPr>
        <w:t xml:space="preserve"> (XXX] urządzeń do </w:t>
      </w:r>
      <w:r w:rsidR="00690C27" w:rsidRPr="008F4D1D">
        <w:rPr>
          <w:rFonts w:ascii="Calibri" w:hAnsi="Calibri" w:cs="Calibri"/>
          <w:kern w:val="3"/>
          <w:lang w:eastAsia="zh-CN"/>
        </w:rPr>
        <w:t>pomiaru</w:t>
      </w:r>
      <w:r w:rsidRPr="008F4D1D">
        <w:rPr>
          <w:rFonts w:ascii="Calibri" w:hAnsi="Calibri" w:cs="Calibri"/>
          <w:kern w:val="3"/>
          <w:lang w:eastAsia="zh-CN"/>
        </w:rPr>
        <w:t xml:space="preserve"> temperatury i wilgotności [</w:t>
      </w:r>
      <w:r w:rsidRPr="008F4D1D">
        <w:rPr>
          <w:rFonts w:ascii="Calibri" w:hAnsi="Calibri" w:cs="Calibri"/>
          <w:kern w:val="3"/>
          <w:highlight w:val="yellow"/>
          <w:lang w:eastAsia="zh-CN"/>
        </w:rPr>
        <w:t>można umieścić schemat i dodać go jako załącznik do procedury lub opisać</w:t>
      </w:r>
      <w:r w:rsidRPr="008F4D1D">
        <w:rPr>
          <w:rFonts w:ascii="Calibri" w:hAnsi="Calibri" w:cs="Calibri"/>
          <w:kern w:val="3"/>
          <w:lang w:eastAsia="zh-CN"/>
        </w:rPr>
        <w:t>]</w:t>
      </w:r>
    </w:p>
    <w:p w14:paraId="575F421C" w14:textId="77777777" w:rsidR="00B35B25" w:rsidRPr="008F4D1D" w:rsidRDefault="00B35B25" w:rsidP="00B35B25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Calibri" w:hAnsi="Calibri" w:cs="Calibri"/>
          <w:kern w:val="3"/>
          <w:lang w:eastAsia="zh-CN"/>
        </w:rPr>
      </w:pPr>
    </w:p>
    <w:p w14:paraId="12E2D335" w14:textId="57D810CD" w:rsidR="00872BB6" w:rsidRPr="008F4D1D" w:rsidRDefault="00872BB6" w:rsidP="00D25255">
      <w:pPr>
        <w:pStyle w:val="Akapitzlist"/>
        <w:numPr>
          <w:ilvl w:val="1"/>
          <w:numId w:val="6"/>
        </w:num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kern w:val="3"/>
          <w:u w:val="single"/>
          <w:lang w:eastAsia="zh-CN"/>
        </w:rPr>
      </w:pPr>
      <w:r w:rsidRPr="008F4D1D">
        <w:rPr>
          <w:rFonts w:ascii="Calibri" w:hAnsi="Calibri" w:cs="Calibri"/>
          <w:kern w:val="3"/>
          <w:u w:val="single"/>
          <w:lang w:eastAsia="zh-CN"/>
        </w:rPr>
        <w:t xml:space="preserve">Zasady </w:t>
      </w:r>
      <w:r w:rsidR="002E0D50" w:rsidRPr="008F4D1D">
        <w:rPr>
          <w:rFonts w:ascii="Calibri" w:hAnsi="Calibri" w:cs="Calibri"/>
          <w:kern w:val="3"/>
          <w:u w:val="single"/>
          <w:lang w:eastAsia="zh-CN"/>
        </w:rPr>
        <w:t>odczytu</w:t>
      </w:r>
      <w:r w:rsidRPr="008F4D1D">
        <w:rPr>
          <w:rFonts w:ascii="Calibri" w:hAnsi="Calibri" w:cs="Calibri"/>
          <w:kern w:val="3"/>
          <w:u w:val="single"/>
          <w:lang w:eastAsia="zh-CN"/>
        </w:rPr>
        <w:t xml:space="preserve"> temperatury w urządzeniach chłodniczych</w:t>
      </w:r>
    </w:p>
    <w:p w14:paraId="39EA7707" w14:textId="1709DCFE" w:rsidR="00872BB6" w:rsidRPr="008F4D1D" w:rsidRDefault="00E0561F" w:rsidP="00D25255">
      <w:pPr>
        <w:pStyle w:val="Akapitzlist"/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8F4D1D">
        <w:rPr>
          <w:rFonts w:ascii="Calibri" w:hAnsi="Calibri" w:cs="Calibri"/>
        </w:rPr>
        <w:t xml:space="preserve">Warunki temperaturowe w urządzeniach chłodniczych podlegają kontroli. </w:t>
      </w:r>
    </w:p>
    <w:p w14:paraId="66D8126C" w14:textId="05D0EE94" w:rsidR="00E0561F" w:rsidRPr="008F4D1D" w:rsidRDefault="00E0561F" w:rsidP="00D25255">
      <w:pPr>
        <w:pStyle w:val="Akapitzlist"/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8F4D1D">
        <w:rPr>
          <w:rFonts w:ascii="Calibri" w:hAnsi="Calibri" w:cs="Calibri"/>
        </w:rPr>
        <w:t>W każdym urządzeniu chłodniczym umieszczo</w:t>
      </w:r>
      <w:r w:rsidR="007246FF" w:rsidRPr="008F4D1D">
        <w:rPr>
          <w:rFonts w:ascii="Calibri" w:hAnsi="Calibri" w:cs="Calibri"/>
        </w:rPr>
        <w:t xml:space="preserve">ne jest </w:t>
      </w:r>
      <w:r w:rsidR="00375A20" w:rsidRPr="008F4D1D">
        <w:rPr>
          <w:rFonts w:ascii="Calibri" w:hAnsi="Calibri" w:cs="Calibri"/>
          <w:highlight w:val="yellow"/>
        </w:rPr>
        <w:t>[</w:t>
      </w:r>
      <w:r w:rsidR="007246FF" w:rsidRPr="008F4D1D">
        <w:rPr>
          <w:rFonts w:ascii="Calibri" w:hAnsi="Calibri" w:cs="Calibri"/>
          <w:highlight w:val="yellow"/>
        </w:rPr>
        <w:t>jedno</w:t>
      </w:r>
      <w:r w:rsidR="00375A20" w:rsidRPr="008F4D1D">
        <w:rPr>
          <w:rFonts w:ascii="Calibri" w:hAnsi="Calibri" w:cs="Calibri"/>
          <w:highlight w:val="yellow"/>
        </w:rPr>
        <w:t>/dwa</w:t>
      </w:r>
      <w:r w:rsidR="00375A20" w:rsidRPr="008F4D1D">
        <w:rPr>
          <w:rFonts w:ascii="Calibri" w:hAnsi="Calibri" w:cs="Calibri"/>
        </w:rPr>
        <w:t>]</w:t>
      </w:r>
      <w:r w:rsidR="007246FF" w:rsidRPr="008F4D1D">
        <w:rPr>
          <w:rFonts w:ascii="Calibri" w:hAnsi="Calibri" w:cs="Calibri"/>
        </w:rPr>
        <w:t xml:space="preserve"> urządzenie do pomiaru temperatury</w:t>
      </w:r>
      <w:r w:rsidRPr="008F4D1D">
        <w:rPr>
          <w:rFonts w:ascii="Calibri" w:hAnsi="Calibri" w:cs="Calibri"/>
        </w:rPr>
        <w:t>.</w:t>
      </w:r>
    </w:p>
    <w:p w14:paraId="6E831F2D" w14:textId="77777777" w:rsidR="00A859FD" w:rsidRPr="008F4D1D" w:rsidRDefault="00A859FD" w:rsidP="00A859FD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1276"/>
        <w:jc w:val="both"/>
        <w:textAlignment w:val="baseline"/>
      </w:pPr>
    </w:p>
    <w:p w14:paraId="12097062" w14:textId="3DABA380" w:rsidR="00950A22" w:rsidRPr="008F4D1D" w:rsidRDefault="00950A22" w:rsidP="00D25255">
      <w:pPr>
        <w:pStyle w:val="Akapitzlist"/>
        <w:numPr>
          <w:ilvl w:val="1"/>
          <w:numId w:val="6"/>
        </w:num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u w:val="single"/>
        </w:rPr>
      </w:pPr>
      <w:r w:rsidRPr="008F4D1D">
        <w:rPr>
          <w:u w:val="single"/>
        </w:rPr>
        <w:t xml:space="preserve"> Bieżące kontrolowanie temperatury w aptece</w:t>
      </w:r>
    </w:p>
    <w:p w14:paraId="365BD635" w14:textId="7256F4CC" w:rsidR="00950A22" w:rsidRPr="008F4D1D" w:rsidRDefault="00950A22" w:rsidP="00D25255">
      <w:pPr>
        <w:pStyle w:val="Akapitzlist"/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  <w:rPr>
          <w:color w:val="000000" w:themeColor="text1"/>
        </w:rPr>
      </w:pPr>
      <w:r w:rsidRPr="008F4D1D">
        <w:t xml:space="preserve">Wyznaczone </w:t>
      </w:r>
      <w:r w:rsidR="00C1414E" w:rsidRPr="008F4D1D">
        <w:rPr>
          <w:color w:val="000000" w:themeColor="text1"/>
        </w:rPr>
        <w:t xml:space="preserve">przez kierownika apteki </w:t>
      </w:r>
      <w:r w:rsidRPr="008F4D1D">
        <w:rPr>
          <w:color w:val="000000" w:themeColor="text1"/>
        </w:rPr>
        <w:t>osoby odpowiedzialne są za kontrolę temperatury w aptece, w tym w urządzeniach chłodniczych.</w:t>
      </w:r>
    </w:p>
    <w:p w14:paraId="20EC4A34" w14:textId="0DD6F402" w:rsidR="00950A22" w:rsidRPr="008F4D1D" w:rsidRDefault="00950A22" w:rsidP="00D25255">
      <w:pPr>
        <w:pStyle w:val="Akapitzlist"/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rPr>
          <w:color w:val="000000" w:themeColor="text1"/>
        </w:rPr>
        <w:t>Dokonuj</w:t>
      </w:r>
      <w:r w:rsidR="00D34612" w:rsidRPr="008F4D1D">
        <w:rPr>
          <w:color w:val="000000" w:themeColor="text1"/>
        </w:rPr>
        <w:t>ą</w:t>
      </w:r>
      <w:r w:rsidRPr="008F4D1D">
        <w:rPr>
          <w:color w:val="000000" w:themeColor="text1"/>
        </w:rPr>
        <w:t xml:space="preserve"> one </w:t>
      </w:r>
      <w:r w:rsidRPr="008F4D1D">
        <w:t>sprawdzeni</w:t>
      </w:r>
      <w:r w:rsidR="00633317" w:rsidRPr="008F4D1D">
        <w:t>a</w:t>
      </w:r>
      <w:r w:rsidRPr="008F4D1D">
        <w:t xml:space="preserve"> temperatury i dokumentują ją zgodnie z punktem</w:t>
      </w:r>
      <w:r w:rsidR="00600AB3" w:rsidRPr="008F4D1D">
        <w:t xml:space="preserve"> 5.</w:t>
      </w:r>
      <w:r w:rsidR="00A13B35" w:rsidRPr="008F4D1D">
        <w:t>8</w:t>
      </w:r>
      <w:r w:rsidRPr="008F4D1D">
        <w:t>.</w:t>
      </w:r>
    </w:p>
    <w:p w14:paraId="45C17889" w14:textId="682FD0A5" w:rsidR="001A440E" w:rsidRPr="008F4D1D" w:rsidRDefault="00950A22" w:rsidP="00D25255">
      <w:pPr>
        <w:pStyle w:val="Akapitzlist"/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t xml:space="preserve">Kierownik </w:t>
      </w:r>
      <w:r w:rsidR="00BB0FD8" w:rsidRPr="008F4D1D">
        <w:t>apteki weryfikuje</w:t>
      </w:r>
      <w:r w:rsidRPr="008F4D1D">
        <w:t xml:space="preserve"> prowadzoną </w:t>
      </w:r>
      <w:r w:rsidR="00BB0FD8" w:rsidRPr="008F4D1D">
        <w:t>dokumentację.</w:t>
      </w:r>
      <w:r w:rsidR="00BB0FD8" w:rsidRPr="008F4D1D">
        <w:rPr>
          <w:color w:val="FF0000"/>
        </w:rPr>
        <w:t xml:space="preserve"> </w:t>
      </w:r>
    </w:p>
    <w:p w14:paraId="03E49DB4" w14:textId="77777777" w:rsidR="00B35B25" w:rsidRPr="008F4D1D" w:rsidRDefault="00B35B25" w:rsidP="00B35B25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1418"/>
        <w:jc w:val="both"/>
        <w:textAlignment w:val="baseline"/>
      </w:pPr>
    </w:p>
    <w:p w14:paraId="155BAEB7" w14:textId="1A026029" w:rsidR="00B35B25" w:rsidRPr="000B0111" w:rsidRDefault="000C2384" w:rsidP="00D25255">
      <w:pPr>
        <w:pStyle w:val="Akapitzlist"/>
        <w:numPr>
          <w:ilvl w:val="1"/>
          <w:numId w:val="6"/>
        </w:num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r w:rsidRPr="000B0111">
        <w:rPr>
          <w:rFonts w:ascii="Calibri" w:hAnsi="Calibri" w:cs="Calibri"/>
          <w:color w:val="000000" w:themeColor="text1"/>
          <w:u w:val="single"/>
        </w:rPr>
        <w:t xml:space="preserve">Postępowanie w </w:t>
      </w:r>
      <w:r w:rsidR="00D3268E" w:rsidRPr="000B0111">
        <w:rPr>
          <w:rFonts w:ascii="Calibri" w:hAnsi="Calibri" w:cs="Calibri"/>
          <w:color w:val="000000" w:themeColor="text1"/>
          <w:u w:val="single"/>
        </w:rPr>
        <w:t>przypadku stwierdzenia</w:t>
      </w:r>
      <w:r w:rsidR="00950A22" w:rsidRPr="000B0111">
        <w:rPr>
          <w:rFonts w:ascii="Calibri" w:hAnsi="Calibri" w:cs="Calibri"/>
          <w:color w:val="000000" w:themeColor="text1"/>
          <w:u w:val="single"/>
        </w:rPr>
        <w:t xml:space="preserve"> przekroczenia</w:t>
      </w:r>
      <w:r w:rsidR="008F4D1D" w:rsidRPr="000B0111">
        <w:rPr>
          <w:rFonts w:ascii="Calibri" w:hAnsi="Calibri" w:cs="Calibri"/>
          <w:color w:val="000000" w:themeColor="text1"/>
          <w:u w:val="single"/>
        </w:rPr>
        <w:t xml:space="preserve"> </w:t>
      </w:r>
      <w:r w:rsidR="00950A22" w:rsidRPr="000B0111">
        <w:rPr>
          <w:rFonts w:ascii="Calibri" w:hAnsi="Calibri" w:cs="Calibri"/>
          <w:color w:val="000000" w:themeColor="text1"/>
          <w:u w:val="single"/>
        </w:rPr>
        <w:t xml:space="preserve">progów dopuszczalnych wartości dla </w:t>
      </w:r>
      <w:r w:rsidR="00254684" w:rsidRPr="000B0111">
        <w:rPr>
          <w:rFonts w:ascii="Calibri" w:hAnsi="Calibri" w:cs="Calibri"/>
          <w:color w:val="000000" w:themeColor="text1"/>
          <w:u w:val="single"/>
        </w:rPr>
        <w:t>produktów</w:t>
      </w:r>
      <w:r w:rsidR="008C7ADE" w:rsidRPr="000B0111">
        <w:rPr>
          <w:rFonts w:ascii="Calibri" w:hAnsi="Calibri" w:cs="Calibri"/>
          <w:color w:val="000000" w:themeColor="text1"/>
          <w:u w:val="single"/>
        </w:rPr>
        <w:t xml:space="preserve"> </w:t>
      </w:r>
      <w:r w:rsidR="00950A22" w:rsidRPr="000B0111">
        <w:rPr>
          <w:rFonts w:ascii="Calibri" w:hAnsi="Calibri" w:cs="Calibri"/>
          <w:color w:val="000000" w:themeColor="text1"/>
          <w:u w:val="single"/>
        </w:rPr>
        <w:t>przechowywanych w urządzeniach chłodniczych</w:t>
      </w:r>
      <w:r w:rsidR="00B35B25" w:rsidRPr="000B0111">
        <w:rPr>
          <w:rFonts w:ascii="Calibri" w:hAnsi="Calibri" w:cs="Calibri"/>
          <w:color w:val="000000" w:themeColor="text1"/>
          <w:u w:val="single"/>
        </w:rPr>
        <w:t xml:space="preserve">. </w:t>
      </w:r>
    </w:p>
    <w:p w14:paraId="24809F51" w14:textId="468A0D85" w:rsidR="0039573A" w:rsidRPr="008F4D1D" w:rsidRDefault="00117C8B" w:rsidP="00D25255">
      <w:pPr>
        <w:pStyle w:val="Akapitzlist"/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0B0111">
        <w:rPr>
          <w:color w:val="000000" w:themeColor="text1"/>
        </w:rPr>
        <w:t xml:space="preserve">W przypadku przekroczenia </w:t>
      </w:r>
      <w:r w:rsidR="00254684" w:rsidRPr="000B0111">
        <w:rPr>
          <w:color w:val="000000" w:themeColor="text1"/>
        </w:rPr>
        <w:t xml:space="preserve">w </w:t>
      </w:r>
      <w:r w:rsidR="00600AB3" w:rsidRPr="000B0111">
        <w:rPr>
          <w:color w:val="000000" w:themeColor="text1"/>
        </w:rPr>
        <w:t xml:space="preserve">urządzeniach </w:t>
      </w:r>
      <w:r w:rsidR="00254684" w:rsidRPr="000B0111">
        <w:rPr>
          <w:color w:val="000000" w:themeColor="text1"/>
        </w:rPr>
        <w:t>chłodni</w:t>
      </w:r>
      <w:r w:rsidR="00600AB3" w:rsidRPr="000B0111">
        <w:rPr>
          <w:color w:val="000000" w:themeColor="text1"/>
        </w:rPr>
        <w:t>czych</w:t>
      </w:r>
      <w:r w:rsidR="00254684" w:rsidRPr="000B0111">
        <w:rPr>
          <w:color w:val="000000" w:themeColor="text1"/>
        </w:rPr>
        <w:t xml:space="preserve"> progów dopuszczalnych </w:t>
      </w:r>
      <w:r w:rsidR="00BB0FD8" w:rsidRPr="000B0111">
        <w:rPr>
          <w:color w:val="000000" w:themeColor="text1"/>
        </w:rPr>
        <w:t>wartości należy</w:t>
      </w:r>
      <w:r w:rsidR="00600AB3" w:rsidRPr="000B0111">
        <w:rPr>
          <w:color w:val="000000" w:themeColor="text1"/>
        </w:rPr>
        <w:t xml:space="preserve"> wstrzymać produkt w sprzedaży i</w:t>
      </w:r>
      <w:r w:rsidR="00950A22" w:rsidRPr="000B0111">
        <w:rPr>
          <w:color w:val="000000" w:themeColor="text1"/>
        </w:rPr>
        <w:t xml:space="preserve"> </w:t>
      </w:r>
      <w:r w:rsidR="00D3268E" w:rsidRPr="000B0111">
        <w:rPr>
          <w:color w:val="000000" w:themeColor="text1"/>
        </w:rPr>
        <w:t>dokonać analizy</w:t>
      </w:r>
      <w:r w:rsidR="00950A22" w:rsidRPr="000B0111">
        <w:rPr>
          <w:color w:val="000000" w:themeColor="text1"/>
        </w:rPr>
        <w:t xml:space="preserve"> naruszenia warunków przechowywania i jego skutków. Czynności tej dokonuje wyznaczona </w:t>
      </w:r>
      <w:r w:rsidR="00633317" w:rsidRPr="000B0111">
        <w:rPr>
          <w:color w:val="000000" w:themeColor="text1"/>
        </w:rPr>
        <w:t xml:space="preserve">przez kierownika apteki </w:t>
      </w:r>
      <w:r w:rsidR="00950A22" w:rsidRPr="000B0111">
        <w:rPr>
          <w:color w:val="000000" w:themeColor="text1"/>
        </w:rPr>
        <w:t>osoba</w:t>
      </w:r>
      <w:r w:rsidR="00B40E1D" w:rsidRPr="000B0111">
        <w:rPr>
          <w:color w:val="000000" w:themeColor="text1"/>
        </w:rPr>
        <w:t xml:space="preserve"> </w:t>
      </w:r>
      <w:r w:rsidR="00E42220" w:rsidRPr="008F4D1D">
        <w:t xml:space="preserve">na podstawie wiedzy fachowej, </w:t>
      </w:r>
      <w:r w:rsidR="00B40E1D" w:rsidRPr="008F4D1D">
        <w:t xml:space="preserve">w oparciu o dane zawarte w </w:t>
      </w:r>
      <w:r w:rsidR="00E42220" w:rsidRPr="008F4D1D">
        <w:t xml:space="preserve">aktualnej karcie charakterystyki produktu </w:t>
      </w:r>
      <w:r w:rsidR="00BB0FD8" w:rsidRPr="008F4D1D">
        <w:t>leczniczego (</w:t>
      </w:r>
      <w:hyperlink r:id="rId9" w:history="1">
        <w:r w:rsidR="00E42220" w:rsidRPr="008F4D1D">
          <w:rPr>
            <w:rStyle w:val="Hipercze"/>
          </w:rPr>
          <w:t>RPL</w:t>
        </w:r>
      </w:hyperlink>
      <w:r w:rsidR="00D3268E" w:rsidRPr="008F4D1D">
        <w:t>), lub</w:t>
      </w:r>
      <w:r w:rsidR="00E42220" w:rsidRPr="008F4D1D">
        <w:t xml:space="preserve"> innej dokumentacji produktu.</w:t>
      </w:r>
    </w:p>
    <w:p w14:paraId="0861A66E" w14:textId="380ABB08" w:rsidR="00D03C03" w:rsidRPr="008F4D1D" w:rsidRDefault="00950A22" w:rsidP="00D25255">
      <w:pPr>
        <w:pStyle w:val="Akapitzlist"/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t xml:space="preserve">Następnie </w:t>
      </w:r>
      <w:r w:rsidR="00600AB3" w:rsidRPr="008F4D1D">
        <w:t>k</w:t>
      </w:r>
      <w:r w:rsidR="006755D9" w:rsidRPr="008F4D1D">
        <w:t xml:space="preserve">ierownik </w:t>
      </w:r>
      <w:r w:rsidR="006C4598" w:rsidRPr="008F4D1D">
        <w:t>apteki podejmuje</w:t>
      </w:r>
      <w:r w:rsidRPr="008F4D1D">
        <w:t xml:space="preserve"> decyzję, co do dalszego postępowania z </w:t>
      </w:r>
      <w:r w:rsidR="00600AB3" w:rsidRPr="008F4D1D">
        <w:t>p</w:t>
      </w:r>
      <w:r w:rsidR="00D03C03" w:rsidRPr="008F4D1D">
        <w:t>roduktami</w:t>
      </w:r>
      <w:r w:rsidR="00B35B25" w:rsidRPr="008F4D1D">
        <w:t xml:space="preserve"> oraz ją </w:t>
      </w:r>
      <w:r w:rsidR="00BB0FD8" w:rsidRPr="008F4D1D">
        <w:t>udokument</w:t>
      </w:r>
      <w:r w:rsidR="00866451" w:rsidRPr="008F4D1D">
        <w:t>uje</w:t>
      </w:r>
      <w:r w:rsidR="00BB0FD8" w:rsidRPr="008F4D1D">
        <w:t xml:space="preserve">. </w:t>
      </w:r>
    </w:p>
    <w:p w14:paraId="1DCBE114" w14:textId="73CD1F7B" w:rsidR="000C2384" w:rsidRPr="008F4D1D" w:rsidRDefault="00D03C03" w:rsidP="00D25255">
      <w:pPr>
        <w:pStyle w:val="Akapitzlist"/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0B0111">
        <w:rPr>
          <w:color w:val="000000" w:themeColor="text1"/>
        </w:rPr>
        <w:t xml:space="preserve">W przypadku, gdy </w:t>
      </w:r>
      <w:r w:rsidR="00254684" w:rsidRPr="000B0111">
        <w:rPr>
          <w:color w:val="000000" w:themeColor="text1"/>
        </w:rPr>
        <w:t>p</w:t>
      </w:r>
      <w:r w:rsidRPr="000B0111">
        <w:rPr>
          <w:color w:val="000000" w:themeColor="text1"/>
        </w:rPr>
        <w:t>rodukty</w:t>
      </w:r>
      <w:r w:rsidR="00633317" w:rsidRPr="000B0111">
        <w:rPr>
          <w:color w:val="000000" w:themeColor="text1"/>
        </w:rPr>
        <w:t xml:space="preserve"> </w:t>
      </w:r>
      <w:r w:rsidRPr="000B0111">
        <w:rPr>
          <w:color w:val="000000" w:themeColor="text1"/>
        </w:rPr>
        <w:t>nie mogą być dalej dystrybuowane</w:t>
      </w:r>
      <w:r w:rsidR="00B35B25" w:rsidRPr="000B0111">
        <w:rPr>
          <w:color w:val="000000" w:themeColor="text1"/>
        </w:rPr>
        <w:t>,</w:t>
      </w:r>
      <w:r w:rsidR="0039573A" w:rsidRPr="000B0111">
        <w:rPr>
          <w:color w:val="000000" w:themeColor="text1"/>
        </w:rPr>
        <w:t xml:space="preserve"> </w:t>
      </w:r>
      <w:r w:rsidR="00D3268E" w:rsidRPr="000B0111">
        <w:rPr>
          <w:color w:val="000000" w:themeColor="text1"/>
        </w:rPr>
        <w:t>należy je</w:t>
      </w:r>
      <w:r w:rsidRPr="000B0111">
        <w:rPr>
          <w:color w:val="000000" w:themeColor="text1"/>
        </w:rPr>
        <w:t xml:space="preserve"> </w:t>
      </w:r>
      <w:r w:rsidR="000C2384" w:rsidRPr="000B0111">
        <w:rPr>
          <w:color w:val="000000" w:themeColor="text1"/>
        </w:rPr>
        <w:t xml:space="preserve">zabezpieczyć </w:t>
      </w:r>
      <w:r w:rsidR="00254684" w:rsidRPr="000B0111">
        <w:rPr>
          <w:color w:val="000000" w:themeColor="text1"/>
        </w:rPr>
        <w:t xml:space="preserve">w celu uniemożliwienia wydania </w:t>
      </w:r>
      <w:r w:rsidR="00BB0FD8" w:rsidRPr="000B0111">
        <w:rPr>
          <w:color w:val="000000" w:themeColor="text1"/>
        </w:rPr>
        <w:t xml:space="preserve">pacjentom </w:t>
      </w:r>
      <w:r w:rsidR="00BB0FD8" w:rsidRPr="008F4D1D">
        <w:t>(</w:t>
      </w:r>
      <w:r w:rsidR="000C2384" w:rsidRPr="008F4D1D">
        <w:t>np. poprzez oznakowanie „nie wydawać”)</w:t>
      </w:r>
      <w:r w:rsidR="00600AB3" w:rsidRPr="008F4D1D">
        <w:t xml:space="preserve"> a </w:t>
      </w:r>
      <w:r w:rsidR="006C4598" w:rsidRPr="008F4D1D">
        <w:t>następnie przekazać</w:t>
      </w:r>
      <w:r w:rsidR="00600AB3" w:rsidRPr="008F4D1D">
        <w:t xml:space="preserve"> do utylizacji</w:t>
      </w:r>
      <w:r w:rsidRPr="008F4D1D">
        <w:t>.</w:t>
      </w:r>
      <w:r w:rsidR="000C2384" w:rsidRPr="008F4D1D">
        <w:t xml:space="preserve"> </w:t>
      </w:r>
    </w:p>
    <w:p w14:paraId="619D6E9F" w14:textId="5CB54FF5" w:rsidR="00375A20" w:rsidRPr="008F4D1D" w:rsidRDefault="00375A20" w:rsidP="00D25255">
      <w:pPr>
        <w:pStyle w:val="Akapitzlist"/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t>Czynności te podlegają dokumentowania. Dokumentację sporządza osoba dokonujący analizy naruszenia warunków przechowywania. Można posłużyć się do tego celu dokumentem, którego wzór przedstawia załącznik nr. 2.</w:t>
      </w:r>
    </w:p>
    <w:p w14:paraId="31CFA912" w14:textId="159D222B" w:rsidR="00866378" w:rsidRPr="008F4D1D" w:rsidRDefault="00866378" w:rsidP="00866378">
      <w:pPr>
        <w:tabs>
          <w:tab w:val="left" w:pos="567"/>
        </w:tabs>
        <w:suppressAutoHyphens/>
        <w:autoSpaceDN w:val="0"/>
        <w:spacing w:after="0" w:line="240" w:lineRule="auto"/>
        <w:ind w:left="709"/>
        <w:jc w:val="both"/>
        <w:textAlignment w:val="baseline"/>
      </w:pPr>
    </w:p>
    <w:p w14:paraId="6843104B" w14:textId="77777777" w:rsidR="00A859FD" w:rsidRPr="008F4D1D" w:rsidRDefault="00A859FD" w:rsidP="00A859FD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1134"/>
        <w:jc w:val="both"/>
        <w:textAlignment w:val="baseline"/>
      </w:pPr>
    </w:p>
    <w:p w14:paraId="698BF625" w14:textId="27BF7460" w:rsidR="00A13B35" w:rsidRPr="000B0111" w:rsidRDefault="00A13B35" w:rsidP="00D25255">
      <w:pPr>
        <w:pStyle w:val="Akapitzlist"/>
        <w:numPr>
          <w:ilvl w:val="1"/>
          <w:numId w:val="6"/>
        </w:num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  <w:u w:val="single"/>
        </w:rPr>
      </w:pPr>
      <w:r w:rsidRPr="000B0111">
        <w:rPr>
          <w:rFonts w:ascii="Calibri" w:hAnsi="Calibri" w:cs="Calibri"/>
          <w:color w:val="000000" w:themeColor="text1"/>
          <w:u w:val="single"/>
        </w:rPr>
        <w:t>Postępowanie w przypadku stwierdzenia przekroczenia progów dopuszczalnych wartości dla produktów przechowywanych w pomieszczeniach apteki</w:t>
      </w:r>
    </w:p>
    <w:p w14:paraId="0F2F29CA" w14:textId="0276C691" w:rsidR="007A3905" w:rsidRPr="008F4D1D" w:rsidRDefault="00A13B35" w:rsidP="00D25255">
      <w:pPr>
        <w:pStyle w:val="Akapitzlist"/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0B0111">
        <w:rPr>
          <w:color w:val="000000" w:themeColor="text1"/>
        </w:rPr>
        <w:t xml:space="preserve">W przypadku </w:t>
      </w:r>
      <w:r w:rsidRPr="000B0111">
        <w:t xml:space="preserve">stwierdzenie przekroczenia dopuszczalnych zakresów wartości temperatury w pomieszczeniach apteki, należy wstrzymać sprzedaż produktów, dokonać oceny wpływu przekroczenia na produkty oraz podjąć decyzję co do dalszego postępowania z </w:t>
      </w:r>
      <w:r w:rsidR="006C4598" w:rsidRPr="000B0111">
        <w:t>nimi (</w:t>
      </w:r>
      <w:r w:rsidRPr="000B0111">
        <w:t xml:space="preserve">kontynuacja sprzedaży lub przekazanie </w:t>
      </w:r>
      <w:r w:rsidR="006C4598" w:rsidRPr="000B0111">
        <w:t>do utylizacji</w:t>
      </w:r>
      <w:r w:rsidRPr="000B0111">
        <w:t>).</w:t>
      </w:r>
      <w:r w:rsidR="00375A20" w:rsidRPr="000B0111">
        <w:t xml:space="preserve"> Czynności te podlegają dokumentowaniu</w:t>
      </w:r>
      <w:r w:rsidR="007A3905" w:rsidRPr="000B0111">
        <w:t xml:space="preserve"> (można posłużyć się do tego celu dokumentem, którego wzór przedstawia załącznik nr. 2</w:t>
      </w:r>
      <w:r w:rsidR="007A3905" w:rsidRPr="008F4D1D">
        <w:t>)</w:t>
      </w:r>
    </w:p>
    <w:p w14:paraId="20F7E414" w14:textId="1F62EAC0" w:rsidR="00A13B35" w:rsidRPr="008F4D1D" w:rsidRDefault="00A13B35" w:rsidP="00D25255">
      <w:pPr>
        <w:pStyle w:val="Akapitzlist"/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u w:val="single"/>
        </w:rPr>
      </w:pPr>
    </w:p>
    <w:p w14:paraId="0709816B" w14:textId="77777777" w:rsidR="007A3905" w:rsidRPr="008F4D1D" w:rsidRDefault="007A3905" w:rsidP="008F4D1D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1214"/>
        <w:jc w:val="both"/>
        <w:textAlignment w:val="baseline"/>
        <w:rPr>
          <w:u w:val="single"/>
        </w:rPr>
      </w:pPr>
    </w:p>
    <w:p w14:paraId="19DE1DD6" w14:textId="63770F1F" w:rsidR="009204EC" w:rsidRPr="008F4D1D" w:rsidRDefault="009204EC" w:rsidP="00D25255">
      <w:pPr>
        <w:pStyle w:val="Akapitzlist"/>
        <w:numPr>
          <w:ilvl w:val="1"/>
          <w:numId w:val="6"/>
        </w:num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u w:val="single"/>
        </w:rPr>
      </w:pPr>
      <w:r w:rsidRPr="008F4D1D">
        <w:rPr>
          <w:u w:val="single"/>
        </w:rPr>
        <w:t>Postępowanie w przypadku awarii urządzeń chłodniczych</w:t>
      </w:r>
      <w:r w:rsidR="00AD7F7B" w:rsidRPr="008F4D1D">
        <w:rPr>
          <w:u w:val="single"/>
        </w:rPr>
        <w:t xml:space="preserve"> lub braku prądu</w:t>
      </w:r>
    </w:p>
    <w:p w14:paraId="49517FBA" w14:textId="42F7C2BC" w:rsidR="00A63B03" w:rsidRPr="000B0111" w:rsidRDefault="00A63B03" w:rsidP="00D25255">
      <w:pPr>
        <w:pStyle w:val="Akapitzlist"/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  <w:rPr>
          <w:color w:val="000000" w:themeColor="text1"/>
        </w:rPr>
      </w:pPr>
      <w:r w:rsidRPr="008F4D1D">
        <w:t xml:space="preserve">Należy umieścić produkty w odpowiednio dostosowanym urządzeniu, w którym znajduje </w:t>
      </w:r>
      <w:r w:rsidRPr="000B0111">
        <w:rPr>
          <w:color w:val="000000" w:themeColor="text1"/>
        </w:rPr>
        <w:t xml:space="preserve">się </w:t>
      </w:r>
      <w:r w:rsidR="00BB0FD8" w:rsidRPr="000B0111">
        <w:rPr>
          <w:color w:val="000000" w:themeColor="text1"/>
        </w:rPr>
        <w:t>urządzenie do</w:t>
      </w:r>
      <w:r w:rsidRPr="000B0111">
        <w:rPr>
          <w:color w:val="000000" w:themeColor="text1"/>
        </w:rPr>
        <w:t xml:space="preserve"> monitorowania warunków temperaturowych, np.: [</w:t>
      </w:r>
      <w:r w:rsidRPr="000B0111">
        <w:rPr>
          <w:color w:val="000000" w:themeColor="text1"/>
          <w:highlight w:val="yellow"/>
        </w:rPr>
        <w:t>xxxxx</w:t>
      </w:r>
      <w:r w:rsidR="00AD7F7B" w:rsidRPr="000B0111">
        <w:rPr>
          <w:color w:val="000000" w:themeColor="text1"/>
        </w:rPr>
        <w:t>]</w:t>
      </w:r>
    </w:p>
    <w:p w14:paraId="5FD13751" w14:textId="20E3C8C1" w:rsidR="00B35B25" w:rsidRPr="008F4D1D" w:rsidRDefault="00ED627D" w:rsidP="00D25255">
      <w:pPr>
        <w:pStyle w:val="Akapitzlist"/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  <w:rPr>
          <w:highlight w:val="yellow"/>
          <w:u w:val="single"/>
        </w:rPr>
      </w:pPr>
      <w:r w:rsidRPr="000B0111">
        <w:rPr>
          <w:color w:val="000000" w:themeColor="text1"/>
          <w:u w:val="single"/>
        </w:rPr>
        <w:t>Należy postępować zgodnie z procedur</w:t>
      </w:r>
      <w:r w:rsidR="00960BA3" w:rsidRPr="000B0111">
        <w:rPr>
          <w:color w:val="000000" w:themeColor="text1"/>
          <w:u w:val="single"/>
        </w:rPr>
        <w:t>ą</w:t>
      </w:r>
      <w:r w:rsidRPr="000B0111">
        <w:rPr>
          <w:color w:val="000000" w:themeColor="text1"/>
          <w:u w:val="single"/>
        </w:rPr>
        <w:t xml:space="preserve"> </w:t>
      </w:r>
      <w:r w:rsidRPr="008F4D1D">
        <w:rPr>
          <w:u w:val="single"/>
        </w:rPr>
        <w:t xml:space="preserve">postępowania na wypadek braku </w:t>
      </w:r>
      <w:r w:rsidR="00D3268E" w:rsidRPr="008F4D1D">
        <w:rPr>
          <w:u w:val="single"/>
        </w:rPr>
        <w:t>prądu [</w:t>
      </w:r>
      <w:r w:rsidR="00B35B25" w:rsidRPr="008F4D1D">
        <w:rPr>
          <w:highlight w:val="yellow"/>
          <w:u w:val="single"/>
        </w:rPr>
        <w:t>należy opisać zabezpieczenia apteki przed utratą prądu, np. wyposażenie w UPS, agregaty prądotwórcze lub inne urządzenia)]</w:t>
      </w:r>
    </w:p>
    <w:p w14:paraId="0D2EDEC6" w14:textId="77777777" w:rsidR="000D1ACD" w:rsidRPr="008F4D1D" w:rsidRDefault="000D1ACD" w:rsidP="000D1ACD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1276"/>
        <w:jc w:val="both"/>
        <w:textAlignment w:val="baseline"/>
        <w:rPr>
          <w:u w:val="single"/>
        </w:rPr>
      </w:pPr>
    </w:p>
    <w:p w14:paraId="6EF37E1B" w14:textId="77777777" w:rsidR="00A859FD" w:rsidRPr="008F4D1D" w:rsidRDefault="00A859FD" w:rsidP="00A859FD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1418"/>
        <w:jc w:val="both"/>
        <w:textAlignment w:val="baseline"/>
      </w:pPr>
    </w:p>
    <w:p w14:paraId="3046C73E" w14:textId="26AA5A12" w:rsidR="00963CFB" w:rsidRPr="008F4D1D" w:rsidRDefault="00963CFB" w:rsidP="00D25255">
      <w:pPr>
        <w:pStyle w:val="Akapitzlist"/>
        <w:numPr>
          <w:ilvl w:val="1"/>
          <w:numId w:val="6"/>
        </w:num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u w:val="single"/>
        </w:rPr>
      </w:pPr>
      <w:r w:rsidRPr="008F4D1D">
        <w:rPr>
          <w:u w:val="single"/>
        </w:rPr>
        <w:t>Dokumentowanie i kontrola</w:t>
      </w:r>
    </w:p>
    <w:p w14:paraId="04CF5C09" w14:textId="49086961" w:rsidR="00963CFB" w:rsidRPr="008F4D1D" w:rsidRDefault="00963CFB" w:rsidP="00D25255">
      <w:pPr>
        <w:pStyle w:val="Akapitzlist"/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t>Prowadzona jest dokumentacja i kontrola warunków sporządzania leków recepturowych i aptecznych oraz produktów leczniczych homeopatycznych</w:t>
      </w:r>
      <w:r w:rsidR="00960BA3" w:rsidRPr="008F4D1D">
        <w:rPr>
          <w:color w:val="FF0000"/>
        </w:rPr>
        <w:t>,</w:t>
      </w:r>
      <w:r w:rsidRPr="008F4D1D">
        <w:t xml:space="preserve"> </w:t>
      </w:r>
      <w:r w:rsidR="00D3268E" w:rsidRPr="008F4D1D">
        <w:t>oraz</w:t>
      </w:r>
      <w:r w:rsidRPr="008F4D1D">
        <w:t xml:space="preserve"> jeżeli dotyczy, dokumentacja i kontrola warunków przechowywania surowców farmaceutycznych, produktów leczniczych, środków spożywczych specjalnego przeznaczenia żywieniowego i wyrobów medycznych i transportu, w zakresie parametrów temperatury, obejmująca:</w:t>
      </w:r>
    </w:p>
    <w:p w14:paraId="1662C30E" w14:textId="77777777" w:rsidR="00D03C03" w:rsidRPr="008F4D1D" w:rsidRDefault="007133A5" w:rsidP="00D03C03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1418"/>
        <w:jc w:val="both"/>
        <w:textAlignment w:val="baseline"/>
      </w:pPr>
      <w:r w:rsidRPr="008F4D1D">
        <w:t xml:space="preserve">a) </w:t>
      </w:r>
      <w:r w:rsidR="00D03C03" w:rsidRPr="008F4D1D">
        <w:t xml:space="preserve">datę i godzinę odczytu, </w:t>
      </w:r>
    </w:p>
    <w:p w14:paraId="018125F4" w14:textId="77777777" w:rsidR="00D03C03" w:rsidRPr="008F4D1D" w:rsidRDefault="00D03C03" w:rsidP="00D03C03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1418"/>
        <w:jc w:val="both"/>
        <w:textAlignment w:val="baseline"/>
      </w:pPr>
      <w:r w:rsidRPr="008F4D1D">
        <w:t xml:space="preserve">b) wskazanie rodzaju lub nazwy urządzenia chłodniczego, a w przypadku transportu – dane środka transportu, </w:t>
      </w:r>
    </w:p>
    <w:p w14:paraId="7298DDB8" w14:textId="77777777" w:rsidR="00D03C03" w:rsidRPr="008F4D1D" w:rsidRDefault="00D03C03" w:rsidP="00D03C03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1418"/>
        <w:jc w:val="both"/>
        <w:textAlignment w:val="baseline"/>
      </w:pPr>
      <w:r w:rsidRPr="008F4D1D">
        <w:t xml:space="preserve">c) dane dotyczące wskazań w zakresie parametrów temperatury obejmujące ich przekroczenia, </w:t>
      </w:r>
    </w:p>
    <w:p w14:paraId="2D17D4CF" w14:textId="5A13B4C7" w:rsidR="00B35B25" w:rsidRPr="008F4D1D" w:rsidRDefault="00D03C03" w:rsidP="00B35B25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1418"/>
        <w:jc w:val="both"/>
        <w:textAlignment w:val="baseline"/>
      </w:pPr>
      <w:r w:rsidRPr="008F4D1D">
        <w:t>d) podpis oraz naniesione w postaci nadruku albo pieczątki imię (imiona) i nazwisko farmaceuty lub technika farmaceutycznego w przypadku prowadzenia ewidencji w postaci papierowej</w:t>
      </w:r>
      <w:r w:rsidR="00ED627D" w:rsidRPr="008F4D1D">
        <w:t>.</w:t>
      </w:r>
    </w:p>
    <w:p w14:paraId="27747244" w14:textId="23D9C057" w:rsidR="00B35B25" w:rsidRPr="008F4D1D" w:rsidRDefault="00B35B25" w:rsidP="00D25255">
      <w:pPr>
        <w:pStyle w:val="Akapitzlist"/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t xml:space="preserve">Odczyty dokonywane są </w:t>
      </w:r>
      <w:r w:rsidR="003539D0" w:rsidRPr="008F4D1D">
        <w:t xml:space="preserve">minimum raz </w:t>
      </w:r>
      <w:r w:rsidRPr="008F4D1D">
        <w:t>dziennie</w:t>
      </w:r>
      <w:r w:rsidR="003539D0" w:rsidRPr="008F4D1D">
        <w:t xml:space="preserve">. </w:t>
      </w:r>
      <w:r w:rsidRPr="008F4D1D">
        <w:t>Odnotowywane są w rejestrze kontroli temperatury</w:t>
      </w:r>
      <w:r w:rsidR="003539D0" w:rsidRPr="008F4D1D">
        <w:t>.</w:t>
      </w:r>
      <w:r w:rsidRPr="008F4D1D">
        <w:t xml:space="preserve"> Za czynności te odpowiada osoba wyznaczona przez kierownika apteki.</w:t>
      </w:r>
      <w:r w:rsidR="00B8415E" w:rsidRPr="008F4D1D">
        <w:t xml:space="preserve"> </w:t>
      </w:r>
    </w:p>
    <w:p w14:paraId="41CA523C" w14:textId="7217D9FE" w:rsidR="003539D0" w:rsidRPr="008F4D1D" w:rsidRDefault="003539D0" w:rsidP="00D25255">
      <w:pPr>
        <w:pStyle w:val="Akapitzlist"/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t xml:space="preserve">Dla urządzeń umożliwiających </w:t>
      </w:r>
      <w:r w:rsidR="00ED627D" w:rsidRPr="008F4D1D">
        <w:t xml:space="preserve">wyłącznie </w:t>
      </w:r>
      <w:r w:rsidRPr="008F4D1D">
        <w:t xml:space="preserve">odczyt temperatury minimalnej i maksymalnej, należy </w:t>
      </w:r>
      <w:r w:rsidR="00ED627D" w:rsidRPr="008F4D1D">
        <w:t>każdorazowo po dokonaniu odczytu wykonać</w:t>
      </w:r>
      <w:r w:rsidRPr="008F4D1D">
        <w:t xml:space="preserve"> restart urządzenia.</w:t>
      </w:r>
    </w:p>
    <w:p w14:paraId="43663A7C" w14:textId="3DC62CA2" w:rsidR="00B35B25" w:rsidRPr="000B0111" w:rsidRDefault="00960BA3" w:rsidP="00D25255">
      <w:pPr>
        <w:pStyle w:val="Akapitzlist"/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  <w:rPr>
          <w:color w:val="000000" w:themeColor="text1"/>
        </w:rPr>
      </w:pPr>
      <w:r w:rsidRPr="000B0111">
        <w:rPr>
          <w:color w:val="000000" w:themeColor="text1"/>
        </w:rPr>
        <w:t xml:space="preserve">Kierownik apteki nadzoruje </w:t>
      </w:r>
      <w:r w:rsidR="007133A5" w:rsidRPr="000B0111">
        <w:rPr>
          <w:color w:val="000000" w:themeColor="text1"/>
        </w:rPr>
        <w:t xml:space="preserve">prowadzenie dokumentacji </w:t>
      </w:r>
      <w:r w:rsidR="00ED627D" w:rsidRPr="000B0111">
        <w:rPr>
          <w:color w:val="000000" w:themeColor="text1"/>
        </w:rPr>
        <w:t>rejestru</w:t>
      </w:r>
      <w:r w:rsidR="007133A5" w:rsidRPr="000B0111">
        <w:rPr>
          <w:color w:val="000000" w:themeColor="text1"/>
        </w:rPr>
        <w:t xml:space="preserve"> temperatury w aptece.</w:t>
      </w:r>
      <w:r w:rsidR="003E1E49" w:rsidRPr="000B0111">
        <w:rPr>
          <w:color w:val="000000" w:themeColor="text1"/>
        </w:rPr>
        <w:t xml:space="preserve"> </w:t>
      </w:r>
    </w:p>
    <w:p w14:paraId="19783754" w14:textId="554604E2" w:rsidR="003E1E49" w:rsidRPr="000B0111" w:rsidRDefault="00960BA3" w:rsidP="00960BA3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color w:val="000000" w:themeColor="text1"/>
        </w:rPr>
      </w:pPr>
      <w:r w:rsidRPr="000B0111">
        <w:rPr>
          <w:color w:val="000000" w:themeColor="text1"/>
        </w:rPr>
        <w:t xml:space="preserve"> </w:t>
      </w:r>
    </w:p>
    <w:p w14:paraId="127B369D" w14:textId="664F21C4" w:rsidR="00C70CD7" w:rsidRPr="008F4D1D" w:rsidRDefault="00C70CD7" w:rsidP="00D25255">
      <w:pPr>
        <w:pStyle w:val="Akapitzlist"/>
        <w:numPr>
          <w:ilvl w:val="1"/>
          <w:numId w:val="6"/>
        </w:num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u w:val="single"/>
        </w:rPr>
      </w:pPr>
      <w:r w:rsidRPr="008F4D1D">
        <w:rPr>
          <w:u w:val="single"/>
        </w:rPr>
        <w:t>Zapobieganie przekroczeniom w urządzeniach chłodniczych</w:t>
      </w:r>
    </w:p>
    <w:p w14:paraId="0DF96198" w14:textId="1413E847" w:rsidR="00C70CD7" w:rsidRPr="008F4D1D" w:rsidRDefault="00C70CD7" w:rsidP="00C70CD7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b/>
          <w:bCs/>
          <w:i/>
          <w:iCs/>
        </w:rPr>
      </w:pPr>
      <w:r w:rsidRPr="008F4D1D">
        <w:rPr>
          <w:b/>
          <w:bCs/>
          <w:i/>
          <w:iCs/>
          <w:highlight w:val="yellow"/>
        </w:rPr>
        <w:t xml:space="preserve">UWAGA!!!!!PRZYKŁADOWY SPOSÓB POSTĘPOWANIA ZALEŻNY OD URZĄDZEŃ </w:t>
      </w:r>
      <w:r w:rsidR="00ED627D" w:rsidRPr="008F4D1D">
        <w:rPr>
          <w:b/>
          <w:bCs/>
          <w:i/>
          <w:iCs/>
          <w:highlight w:val="yellow"/>
        </w:rPr>
        <w:t>Chłodniczych</w:t>
      </w:r>
    </w:p>
    <w:p w14:paraId="0925E61B" w14:textId="77777777" w:rsidR="00C70CD7" w:rsidRPr="008F4D1D" w:rsidRDefault="00C70CD7" w:rsidP="00C70CD7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792"/>
        <w:jc w:val="both"/>
        <w:textAlignment w:val="baseline"/>
        <w:rPr>
          <w:u w:val="single"/>
        </w:rPr>
      </w:pPr>
    </w:p>
    <w:p w14:paraId="452BF5C8" w14:textId="6DE08336" w:rsidR="00C70CD7" w:rsidRPr="008F4D1D" w:rsidRDefault="00C70CD7" w:rsidP="00D25255">
      <w:pPr>
        <w:pStyle w:val="Akapitzlist"/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t xml:space="preserve">W aptece używane są lodówki o wysokim standardzie, posiadające odpowiednio izolację i równomierne chłodzenie i posiada </w:t>
      </w:r>
      <w:r w:rsidR="00D3268E" w:rsidRPr="008F4D1D">
        <w:t>dźwiękowy sygnał</w:t>
      </w:r>
      <w:r w:rsidRPr="008F4D1D">
        <w:t xml:space="preserve"> ostrzegawczy np. o niedomkniętych drzwiach</w:t>
      </w:r>
    </w:p>
    <w:p w14:paraId="4CC47478" w14:textId="09469DCE" w:rsidR="00594CF9" w:rsidRPr="008F4D1D" w:rsidRDefault="00594CF9" w:rsidP="00D25255">
      <w:pPr>
        <w:pStyle w:val="Akapitzlist"/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t xml:space="preserve">Urządzenia chłodnicze podłączone są od UPS lub innych urządzeń </w:t>
      </w:r>
      <w:r w:rsidRPr="008F4D1D">
        <w:rPr>
          <w:highlight w:val="yellow"/>
        </w:rPr>
        <w:t>[</w:t>
      </w:r>
      <w:r w:rsidR="00D3268E" w:rsidRPr="008F4D1D">
        <w:rPr>
          <w:highlight w:val="yellow"/>
        </w:rPr>
        <w:t>xxxxx</w:t>
      </w:r>
      <w:r w:rsidRPr="008F4D1D">
        <w:t>], aby zapobiegać przekroczeniom na wypadek awarii prądu</w:t>
      </w:r>
      <w:r w:rsidR="003F2CB8" w:rsidRPr="008F4D1D">
        <w:t xml:space="preserve"> lub spadów zasilania.</w:t>
      </w:r>
    </w:p>
    <w:p w14:paraId="21B1FE89" w14:textId="7B90A0F1" w:rsidR="00C70CD7" w:rsidRPr="008F4D1D" w:rsidRDefault="00C70CD7" w:rsidP="00D25255">
      <w:pPr>
        <w:pStyle w:val="Akapitzlist"/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t>Cały personel apteki jest przeszkolony</w:t>
      </w:r>
    </w:p>
    <w:p w14:paraId="6F5EF97B" w14:textId="2E5C38FD" w:rsidR="00C70CD7" w:rsidRPr="008F4D1D" w:rsidRDefault="006C4598" w:rsidP="00D25255">
      <w:pPr>
        <w:pStyle w:val="Akapitzlist"/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0B0111">
        <w:rPr>
          <w:color w:val="000000" w:themeColor="text1"/>
        </w:rPr>
        <w:t>Personel apteki</w:t>
      </w:r>
      <w:r w:rsidR="00C70CD7" w:rsidRPr="000B0111">
        <w:rPr>
          <w:color w:val="000000" w:themeColor="text1"/>
        </w:rPr>
        <w:t xml:space="preserve"> </w:t>
      </w:r>
      <w:r w:rsidR="00C70CD7" w:rsidRPr="008F4D1D">
        <w:t>unika otwierania lodówek bez potrzeby – lodówki posiadają szklane drz</w:t>
      </w:r>
      <w:r w:rsidR="00594CF9" w:rsidRPr="008F4D1D">
        <w:t>wi</w:t>
      </w:r>
      <w:r w:rsidR="00C70CD7" w:rsidRPr="008F4D1D">
        <w:t>, dzięki czemu łatwiej jest zidentyfikować szukany produkt.</w:t>
      </w:r>
    </w:p>
    <w:p w14:paraId="73CCC08C" w14:textId="1F64D5D4" w:rsidR="00C70CD7" w:rsidRPr="008F4D1D" w:rsidRDefault="00C70CD7" w:rsidP="00D25255">
      <w:pPr>
        <w:pStyle w:val="Akapitzlist"/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t>Produkty przechowywane są w urządzeniach chłodniczych w sposób uporządkowany i łatwy do identyfikacj</w:t>
      </w:r>
      <w:r w:rsidR="00594CF9" w:rsidRPr="008F4D1D">
        <w:t>i</w:t>
      </w:r>
      <w:r w:rsidRPr="008F4D1D">
        <w:t>.</w:t>
      </w:r>
    </w:p>
    <w:p w14:paraId="38AB017B" w14:textId="69B94695" w:rsidR="00C70CD7" w:rsidRPr="008F4D1D" w:rsidRDefault="00C70CD7" w:rsidP="00D25255">
      <w:pPr>
        <w:pStyle w:val="Akapitzlist"/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t xml:space="preserve">Unika </w:t>
      </w:r>
      <w:r w:rsidR="00D3268E" w:rsidRPr="008F4D1D">
        <w:t>się przepełniania</w:t>
      </w:r>
      <w:r w:rsidRPr="008F4D1D">
        <w:t xml:space="preserve"> </w:t>
      </w:r>
      <w:r w:rsidR="00594CF9" w:rsidRPr="008F4D1D">
        <w:t>urządzeń chłodniczych</w:t>
      </w:r>
      <w:r w:rsidRPr="008F4D1D">
        <w:t>, aby zapewnić możliwie swobodny przepływ powietrza,</w:t>
      </w:r>
    </w:p>
    <w:p w14:paraId="201746E5" w14:textId="23031B01" w:rsidR="00C70CD7" w:rsidRPr="008F4D1D" w:rsidRDefault="00594CF9" w:rsidP="00D25255">
      <w:pPr>
        <w:pStyle w:val="Akapitzlist"/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t>W urządzeniach stosuje się przesłony paskowe/szuflady [</w:t>
      </w:r>
      <w:r w:rsidR="001A440E" w:rsidRPr="008F4D1D">
        <w:rPr>
          <w:highlight w:val="yellow"/>
        </w:rPr>
        <w:t>inne rozwiązania</w:t>
      </w:r>
      <w:r w:rsidR="006C4598">
        <w:rPr>
          <w:highlight w:val="yellow"/>
        </w:rPr>
        <w:t xml:space="preserve"> </w:t>
      </w:r>
      <w:r w:rsidRPr="008F4D1D">
        <w:rPr>
          <w:highlight w:val="yellow"/>
        </w:rPr>
        <w:t>XXX</w:t>
      </w:r>
      <w:r w:rsidRPr="008F4D1D">
        <w:t>], aby zapewnić możliwie najlepszą izolację od warunków zewnętrznych.</w:t>
      </w:r>
    </w:p>
    <w:p w14:paraId="360CCE51" w14:textId="0D4EE727" w:rsidR="00594CF9" w:rsidRPr="008F4D1D" w:rsidRDefault="00594CF9" w:rsidP="00D25255">
      <w:pPr>
        <w:pStyle w:val="Akapitzlist"/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lastRenderedPageBreak/>
        <w:t xml:space="preserve">Unika się wkładania do urządzenia produktów o temperaturze </w:t>
      </w:r>
      <w:r w:rsidR="008D0863" w:rsidRPr="008F4D1D">
        <w:t xml:space="preserve">znacząco odbiegającej </w:t>
      </w:r>
      <w:r w:rsidR="00D3268E" w:rsidRPr="008F4D1D">
        <w:t>od warunków</w:t>
      </w:r>
      <w:r w:rsidRPr="008F4D1D">
        <w:t xml:space="preserve"> pracy urządzenia</w:t>
      </w:r>
      <w:r w:rsidR="008D0863" w:rsidRPr="008F4D1D">
        <w:t xml:space="preserve"> chłodniczego.</w:t>
      </w:r>
    </w:p>
    <w:p w14:paraId="3250F040" w14:textId="40C7533E" w:rsidR="00594CF9" w:rsidRPr="008F4D1D" w:rsidRDefault="00594CF9" w:rsidP="00D25255">
      <w:pPr>
        <w:pStyle w:val="Akapitzlist"/>
        <w:numPr>
          <w:ilvl w:val="2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t>Prowadzone są okresowe serwisy urządzeń oraz okresowo odbywa się próbne uruchomienie UPS</w:t>
      </w:r>
      <w:r w:rsidR="008D0863" w:rsidRPr="008F4D1D">
        <w:t>, jeśli dotyczy</w:t>
      </w:r>
    </w:p>
    <w:p w14:paraId="6C655AB1" w14:textId="638032D8" w:rsidR="00594CF9" w:rsidRPr="008F4D1D" w:rsidRDefault="00594CF9" w:rsidP="00594CF9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1418"/>
        <w:jc w:val="both"/>
        <w:textAlignment w:val="baseline"/>
      </w:pPr>
    </w:p>
    <w:p w14:paraId="752E6760" w14:textId="77777777" w:rsidR="00CB5B7F" w:rsidRPr="008F4D1D" w:rsidRDefault="00CB5B7F" w:rsidP="00CB5B7F">
      <w:pPr>
        <w:pStyle w:val="Lista-kontynuacja"/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6B21EB6" w14:textId="39D13F13" w:rsidR="00CB5B7F" w:rsidRPr="008F4D1D" w:rsidRDefault="00CB5B7F" w:rsidP="00594CF9">
      <w:pPr>
        <w:spacing w:after="0"/>
        <w:ind w:left="426"/>
        <w:jc w:val="both"/>
        <w:rPr>
          <w:rFonts w:ascii="Calibri" w:hAnsi="Calibri" w:cs="Calibri"/>
          <w:sz w:val="28"/>
          <w:szCs w:val="28"/>
        </w:rPr>
      </w:pPr>
      <w:r w:rsidRPr="008F4D1D">
        <w:rPr>
          <w:rFonts w:ascii="Calibri" w:hAnsi="Calibri" w:cs="Calibri"/>
          <w:b/>
          <w:bCs/>
          <w:iCs/>
          <w:sz w:val="28"/>
          <w:szCs w:val="28"/>
        </w:rPr>
        <w:t xml:space="preserve">W przypadku zauważenia jakichkolwiek nieprawidłowości w funkcjonowaniu urządzenia należy niezwłocznie poinformować </w:t>
      </w:r>
      <w:r w:rsidR="00594CF9" w:rsidRPr="008F4D1D">
        <w:rPr>
          <w:rFonts w:ascii="Calibri" w:hAnsi="Calibri" w:cs="Calibri"/>
          <w:b/>
          <w:bCs/>
          <w:iCs/>
          <w:sz w:val="28"/>
          <w:szCs w:val="28"/>
        </w:rPr>
        <w:t>Kierownika Apteki</w:t>
      </w:r>
      <w:r w:rsidR="008D0863" w:rsidRPr="008F4D1D">
        <w:rPr>
          <w:rFonts w:ascii="Calibri" w:hAnsi="Calibri" w:cs="Calibri"/>
          <w:b/>
          <w:bCs/>
          <w:iCs/>
          <w:sz w:val="28"/>
          <w:szCs w:val="28"/>
        </w:rPr>
        <w:t>!</w:t>
      </w:r>
    </w:p>
    <w:p w14:paraId="5A510A27" w14:textId="77777777" w:rsidR="00CB5B7F" w:rsidRPr="008F4D1D" w:rsidRDefault="00CB5B7F" w:rsidP="00CB5B7F">
      <w:pPr>
        <w:ind w:right="-57"/>
        <w:rPr>
          <w:rFonts w:ascii="Calibri" w:hAnsi="Calibri" w:cs="Calibri"/>
          <w:b/>
          <w:bCs/>
          <w:color w:val="FFFFFF"/>
        </w:rPr>
      </w:pPr>
    </w:p>
    <w:p w14:paraId="34E6832F" w14:textId="77777777" w:rsidR="00CB5B7F" w:rsidRPr="008F4D1D" w:rsidRDefault="00CB5B7F" w:rsidP="00CB5B7F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3EE7B79D" w14:textId="77777777" w:rsidR="00CB5B7F" w:rsidRPr="008F4D1D" w:rsidRDefault="00CB5B7F" w:rsidP="00CB5B7F">
      <w:pPr>
        <w:pStyle w:val="Standard"/>
        <w:ind w:left="720"/>
        <w:rPr>
          <w:rFonts w:ascii="Calibri" w:hAnsi="Calibri" w:cs="Calibri"/>
          <w:b/>
        </w:rPr>
      </w:pPr>
    </w:p>
    <w:p w14:paraId="5A7BD6ED" w14:textId="77777777" w:rsidR="00CB5B7F" w:rsidRPr="008F4D1D" w:rsidRDefault="00CB5B7F" w:rsidP="00CB5B7F">
      <w:pPr>
        <w:pStyle w:val="Nagwek1"/>
        <w:ind w:left="426" w:hanging="426"/>
        <w:rPr>
          <w:rFonts w:ascii="Calibri" w:hAnsi="Calibri"/>
        </w:rPr>
      </w:pPr>
      <w:bookmarkStart w:id="16" w:name="_Toc124787452"/>
      <w:bookmarkStart w:id="17" w:name="_Toc124787580"/>
      <w:bookmarkStart w:id="18" w:name="_Toc145080236"/>
      <w:r w:rsidRPr="008F4D1D">
        <w:rPr>
          <w:rFonts w:ascii="Calibri" w:hAnsi="Calibri"/>
        </w:rPr>
        <w:t>Przegląd dokumentu</w:t>
      </w:r>
      <w:bookmarkEnd w:id="16"/>
      <w:bookmarkEnd w:id="17"/>
      <w:bookmarkEnd w:id="18"/>
    </w:p>
    <w:p w14:paraId="4F493F03" w14:textId="7FB2BC17" w:rsidR="00484C6C" w:rsidRPr="008F4D1D" w:rsidRDefault="00484C6C" w:rsidP="00484C6C">
      <w:r w:rsidRPr="008F4D1D">
        <w:t xml:space="preserve">Procedura musi być aktualizowania w każdej sytuacji zmian prawnych lub innych </w:t>
      </w:r>
      <w:r w:rsidR="000B233A" w:rsidRPr="008F4D1D">
        <w:t xml:space="preserve">warunków i </w:t>
      </w:r>
      <w:r w:rsidRPr="008F4D1D">
        <w:t>potrzeb</w:t>
      </w:r>
      <w:r w:rsidR="000B233A" w:rsidRPr="008F4D1D">
        <w:t>.</w:t>
      </w:r>
    </w:p>
    <w:p w14:paraId="5BF13A95" w14:textId="77777777" w:rsidR="00CB5B7F" w:rsidRPr="008F4D1D" w:rsidRDefault="00CB5B7F" w:rsidP="00CB5B7F">
      <w:pPr>
        <w:pStyle w:val="Standard"/>
        <w:ind w:left="284"/>
        <w:rPr>
          <w:rFonts w:ascii="Calibri" w:hAnsi="Calibri" w:cs="Calibri"/>
          <w:b/>
        </w:rPr>
      </w:pPr>
    </w:p>
    <w:tbl>
      <w:tblPr>
        <w:tblW w:w="10207" w:type="dxa"/>
        <w:tblInd w:w="-318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560"/>
        <w:gridCol w:w="1869"/>
        <w:gridCol w:w="3389"/>
        <w:gridCol w:w="3389"/>
      </w:tblGrid>
      <w:tr w:rsidR="00CB5B7F" w:rsidRPr="008F4D1D" w14:paraId="2061CDA5" w14:textId="77777777" w:rsidTr="00325E8A">
        <w:trPr>
          <w:trHeight w:val="551"/>
          <w:tblHeader/>
        </w:trPr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06142F7" w14:textId="77777777" w:rsidR="00CB5B7F" w:rsidRPr="008F4D1D" w:rsidRDefault="00CB5B7F" w:rsidP="00325E8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F4D1D">
              <w:rPr>
                <w:rFonts w:ascii="Calibri" w:hAnsi="Calibri" w:cs="Calibri"/>
                <w:b/>
                <w:sz w:val="20"/>
                <w:szCs w:val="20"/>
              </w:rPr>
              <w:t>Data przeglądu dokumentu</w:t>
            </w:r>
          </w:p>
          <w:p w14:paraId="3E52D998" w14:textId="77777777" w:rsidR="00CB5B7F" w:rsidRPr="008F4D1D" w:rsidRDefault="00CB5B7F" w:rsidP="00325E8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6A39" w14:textId="77777777" w:rsidR="00CB5B7F" w:rsidRPr="008F4D1D" w:rsidRDefault="00CB5B7F" w:rsidP="00325E8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F4D1D">
              <w:rPr>
                <w:rFonts w:ascii="Calibri" w:hAnsi="Calibri" w:cs="Calibri"/>
                <w:b/>
                <w:sz w:val="20"/>
                <w:szCs w:val="20"/>
              </w:rPr>
              <w:t xml:space="preserve">Decyzja*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C38E" w14:textId="77777777" w:rsidR="00CB5B7F" w:rsidRPr="008F4D1D" w:rsidRDefault="00CB5B7F" w:rsidP="00325E8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F4D1D">
              <w:rPr>
                <w:rFonts w:ascii="Calibri" w:hAnsi="Calibri" w:cs="Calibri"/>
                <w:b/>
                <w:sz w:val="20"/>
                <w:szCs w:val="20"/>
              </w:rPr>
              <w:t xml:space="preserve">Przegląd przeprowadzony przez: </w:t>
            </w:r>
          </w:p>
          <w:p w14:paraId="2497F6EE" w14:textId="77777777" w:rsidR="00CB5B7F" w:rsidRPr="008F4D1D" w:rsidRDefault="00CB5B7F" w:rsidP="00325E8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F4D1D">
              <w:rPr>
                <w:rFonts w:ascii="Calibri" w:hAnsi="Calibri" w:cs="Calibri"/>
                <w:bCs/>
                <w:sz w:val="20"/>
                <w:szCs w:val="20"/>
              </w:rPr>
              <w:t>Imię, Nazwisko, Stanowisko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C1DA" w14:textId="77777777" w:rsidR="00CB5B7F" w:rsidRPr="008F4D1D" w:rsidRDefault="00CB5B7F" w:rsidP="00325E8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F4D1D">
              <w:rPr>
                <w:rFonts w:ascii="Calibri" w:hAnsi="Calibri" w:cs="Calibri"/>
                <w:b/>
                <w:sz w:val="20"/>
                <w:szCs w:val="20"/>
              </w:rPr>
              <w:t xml:space="preserve">Podpis </w:t>
            </w:r>
          </w:p>
        </w:tc>
      </w:tr>
      <w:tr w:rsidR="00CB5B7F" w:rsidRPr="008F4D1D" w14:paraId="14F88642" w14:textId="77777777" w:rsidTr="00325E8A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31AF9BF" w14:textId="77777777" w:rsidR="00CB5B7F" w:rsidRPr="008F4D1D" w:rsidRDefault="00CB5B7F" w:rsidP="00325E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072E" w14:textId="77777777" w:rsidR="00CB5B7F" w:rsidRPr="008F4D1D" w:rsidRDefault="00CB5B7F" w:rsidP="00325E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2DAE" w14:textId="77777777" w:rsidR="00CB5B7F" w:rsidRPr="008F4D1D" w:rsidRDefault="00CB5B7F" w:rsidP="00325E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2802" w14:textId="77777777" w:rsidR="00CB5B7F" w:rsidRPr="008F4D1D" w:rsidRDefault="00CB5B7F" w:rsidP="00325E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B7F" w:rsidRPr="008F4D1D" w14:paraId="386D7194" w14:textId="77777777" w:rsidTr="00325E8A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D4347ED" w14:textId="77777777" w:rsidR="00CB5B7F" w:rsidRPr="008F4D1D" w:rsidRDefault="00CB5B7F" w:rsidP="00325E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208C" w14:textId="77777777" w:rsidR="00CB5B7F" w:rsidRPr="008F4D1D" w:rsidRDefault="00CB5B7F" w:rsidP="00325E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5F58" w14:textId="77777777" w:rsidR="00CB5B7F" w:rsidRPr="008F4D1D" w:rsidRDefault="00CB5B7F" w:rsidP="00325E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8D8F" w14:textId="77777777" w:rsidR="00CB5B7F" w:rsidRPr="008F4D1D" w:rsidRDefault="00CB5B7F" w:rsidP="00325E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C396EB5" w14:textId="3CCA905B" w:rsidR="00CB5B7F" w:rsidRPr="008F4D1D" w:rsidRDefault="00CB5B7F" w:rsidP="00CB5B7F">
      <w:pPr>
        <w:pStyle w:val="Tekstpodstawowywcity2"/>
        <w:spacing w:line="276" w:lineRule="auto"/>
        <w:ind w:left="1134" w:firstLine="0"/>
        <w:rPr>
          <w:rFonts w:asciiTheme="minorHAnsi" w:hAnsiTheme="minorHAnsi" w:cstheme="minorHAnsi"/>
          <w:sz w:val="22"/>
          <w:szCs w:val="22"/>
        </w:rPr>
      </w:pPr>
      <w:r w:rsidRPr="008F4D1D">
        <w:rPr>
          <w:rFonts w:ascii="Calibri" w:hAnsi="Calibri" w:cs="Calibri"/>
          <w:b/>
          <w:sz w:val="20"/>
        </w:rPr>
        <w:t>*A – dokument wymaga aktualizacji, B</w:t>
      </w:r>
      <w:r w:rsidR="00622531" w:rsidRPr="008F4D1D">
        <w:rPr>
          <w:rFonts w:ascii="Calibri" w:hAnsi="Calibri" w:cs="Calibri"/>
          <w:b/>
          <w:sz w:val="20"/>
        </w:rPr>
        <w:t>- dokument aktualny</w:t>
      </w:r>
    </w:p>
    <w:p w14:paraId="657596C9" w14:textId="77777777" w:rsidR="00FA2961" w:rsidRPr="008F4D1D" w:rsidRDefault="00FA2961" w:rsidP="00D25255">
      <w:pPr>
        <w:pStyle w:val="Nagwek1"/>
        <w:numPr>
          <w:ilvl w:val="0"/>
          <w:numId w:val="10"/>
        </w:numPr>
        <w:spacing w:before="0" w:after="240"/>
        <w:jc w:val="both"/>
        <w:rPr>
          <w:rFonts w:cstheme="minorHAnsi"/>
          <w:sz w:val="24"/>
          <w:szCs w:val="24"/>
        </w:rPr>
      </w:pPr>
      <w:bookmarkStart w:id="19" w:name="_Toc509415777"/>
      <w:bookmarkStart w:id="20" w:name="_Toc509415991"/>
      <w:bookmarkStart w:id="21" w:name="_Toc75728713"/>
      <w:r w:rsidRPr="008F4D1D">
        <w:rPr>
          <w:rFonts w:cstheme="minorHAnsi"/>
          <w:sz w:val="24"/>
          <w:szCs w:val="24"/>
        </w:rPr>
        <w:t>Referencje</w:t>
      </w:r>
      <w:bookmarkEnd w:id="19"/>
      <w:bookmarkEnd w:id="20"/>
      <w:r w:rsidR="00154BC7" w:rsidRPr="008F4D1D">
        <w:rPr>
          <w:rFonts w:cstheme="minorHAnsi"/>
          <w:sz w:val="24"/>
          <w:szCs w:val="24"/>
        </w:rPr>
        <w:t xml:space="preserve"> i załączniki</w:t>
      </w:r>
      <w:bookmarkEnd w:id="21"/>
      <w:r w:rsidR="00154BC7" w:rsidRPr="008F4D1D">
        <w:rPr>
          <w:rFonts w:cstheme="minorHAnsi"/>
          <w:sz w:val="24"/>
          <w:szCs w:val="24"/>
        </w:rPr>
        <w:t xml:space="preserve"> </w:t>
      </w:r>
    </w:p>
    <w:p w14:paraId="6B2680F9" w14:textId="69072F58" w:rsidR="00154BC7" w:rsidRPr="008F4D1D" w:rsidRDefault="000B0111" w:rsidP="00D433BF">
      <w:pPr>
        <w:spacing w:after="0"/>
        <w:ind w:left="709"/>
        <w:jc w:val="both"/>
        <w:rPr>
          <w:rFonts w:cstheme="minorHAnsi"/>
          <w:b/>
        </w:rPr>
      </w:pPr>
      <w:r>
        <w:rPr>
          <w:rFonts w:cstheme="minorHAnsi"/>
          <w:b/>
        </w:rPr>
        <w:t>6.</w:t>
      </w:r>
      <w:r w:rsidR="00154BC7" w:rsidRPr="008F4D1D">
        <w:rPr>
          <w:rFonts w:cstheme="minorHAnsi"/>
          <w:b/>
        </w:rPr>
        <w:t xml:space="preserve">1 Referencje </w:t>
      </w:r>
    </w:p>
    <w:p w14:paraId="2737318A" w14:textId="555A2285" w:rsidR="00622531" w:rsidRPr="008F4D1D" w:rsidRDefault="000B0111" w:rsidP="00D25255">
      <w:pPr>
        <w:pStyle w:val="Akapitzlist"/>
        <w:numPr>
          <w:ilvl w:val="0"/>
          <w:numId w:val="3"/>
        </w:numPr>
        <w:spacing w:after="0"/>
        <w:ind w:left="1276" w:hanging="425"/>
        <w:jc w:val="both"/>
        <w:rPr>
          <w:rFonts w:cstheme="minorHAnsi"/>
          <w:b/>
        </w:rPr>
      </w:pPr>
      <w:r>
        <w:rPr>
          <w:rFonts w:cstheme="minorHAnsi"/>
        </w:rPr>
        <w:t>brak</w:t>
      </w:r>
    </w:p>
    <w:p w14:paraId="1DB53B6E" w14:textId="042D2734" w:rsidR="00622531" w:rsidRPr="008F4D1D" w:rsidRDefault="00622531" w:rsidP="00622531">
      <w:pPr>
        <w:spacing w:after="0"/>
        <w:jc w:val="both"/>
        <w:rPr>
          <w:rFonts w:cstheme="minorHAnsi"/>
          <w:b/>
        </w:rPr>
      </w:pPr>
      <w:r w:rsidRPr="008F4D1D">
        <w:rPr>
          <w:rFonts w:cstheme="minorHAnsi"/>
          <w:b/>
        </w:rPr>
        <w:t xml:space="preserve">                6.2 Załączniki:</w:t>
      </w:r>
    </w:p>
    <w:p w14:paraId="5C720D73" w14:textId="0BB0D8CC" w:rsidR="00622531" w:rsidRPr="000B0111" w:rsidRDefault="00622531" w:rsidP="00622531">
      <w:pPr>
        <w:spacing w:after="0"/>
        <w:jc w:val="both"/>
        <w:rPr>
          <w:rFonts w:cstheme="minorHAnsi"/>
          <w:bCs/>
        </w:rPr>
      </w:pPr>
      <w:r w:rsidRPr="008F4D1D">
        <w:rPr>
          <w:rFonts w:cstheme="minorHAnsi"/>
          <w:b/>
        </w:rPr>
        <w:t xml:space="preserve">Załącznik nr </w:t>
      </w:r>
      <w:r w:rsidR="00B35B25" w:rsidRPr="008F4D1D">
        <w:rPr>
          <w:rFonts w:cstheme="minorHAnsi"/>
          <w:b/>
        </w:rPr>
        <w:t>1</w:t>
      </w:r>
      <w:r w:rsidRPr="008F4D1D">
        <w:rPr>
          <w:rFonts w:cstheme="minorHAnsi"/>
          <w:b/>
        </w:rPr>
        <w:t xml:space="preserve"> </w:t>
      </w:r>
      <w:r w:rsidR="000B233A" w:rsidRPr="000B0111">
        <w:rPr>
          <w:rFonts w:cstheme="minorHAnsi"/>
          <w:bCs/>
        </w:rPr>
        <w:t>Wzór r</w:t>
      </w:r>
      <w:r w:rsidR="0007401A" w:rsidRPr="000B0111">
        <w:rPr>
          <w:rFonts w:cstheme="minorHAnsi"/>
          <w:bCs/>
        </w:rPr>
        <w:t>ejestr</w:t>
      </w:r>
      <w:r w:rsidR="000B233A" w:rsidRPr="000B0111">
        <w:rPr>
          <w:rFonts w:cstheme="minorHAnsi"/>
          <w:bCs/>
        </w:rPr>
        <w:t>u</w:t>
      </w:r>
      <w:r w:rsidR="0007401A" w:rsidRPr="000B0111">
        <w:rPr>
          <w:rFonts w:cstheme="minorHAnsi"/>
          <w:bCs/>
        </w:rPr>
        <w:t xml:space="preserve"> kontroli temperatury </w:t>
      </w:r>
    </w:p>
    <w:p w14:paraId="7C2863EB" w14:textId="5435DEFF" w:rsidR="00375A20" w:rsidRPr="008F4D1D" w:rsidRDefault="00375A20" w:rsidP="00622531">
      <w:pPr>
        <w:spacing w:after="0"/>
        <w:jc w:val="both"/>
        <w:rPr>
          <w:rFonts w:cstheme="minorHAnsi"/>
          <w:b/>
        </w:rPr>
      </w:pPr>
      <w:r w:rsidRPr="008F4D1D">
        <w:rPr>
          <w:rFonts w:cstheme="minorHAnsi"/>
          <w:b/>
        </w:rPr>
        <w:t xml:space="preserve">Załącznik nr 2 </w:t>
      </w:r>
      <w:r w:rsidRPr="000B0111">
        <w:rPr>
          <w:rFonts w:cstheme="minorHAnsi"/>
          <w:bCs/>
        </w:rPr>
        <w:t>Protokół analizy naruszenia warunków przechowywania i jego skutków</w:t>
      </w:r>
    </w:p>
    <w:p w14:paraId="585447A7" w14:textId="3D40CDCC" w:rsidR="00410F3A" w:rsidRPr="008F4D1D" w:rsidRDefault="00410F3A" w:rsidP="00D433BF">
      <w:pPr>
        <w:ind w:firstLine="567"/>
        <w:jc w:val="both"/>
        <w:rPr>
          <w:rFonts w:cstheme="minorHAnsi"/>
        </w:rPr>
      </w:pPr>
    </w:p>
    <w:p w14:paraId="1C72ED20" w14:textId="77777777" w:rsidR="0007401A" w:rsidRPr="008F4D1D" w:rsidRDefault="0007401A" w:rsidP="00D433BF">
      <w:pPr>
        <w:ind w:firstLine="567"/>
        <w:jc w:val="both"/>
        <w:rPr>
          <w:rFonts w:cstheme="minorHAnsi"/>
        </w:rPr>
      </w:pPr>
    </w:p>
    <w:p w14:paraId="49877B8E" w14:textId="77777777" w:rsidR="00375A20" w:rsidRPr="008F4D1D" w:rsidRDefault="00375A20" w:rsidP="00D433BF">
      <w:pPr>
        <w:ind w:firstLine="567"/>
        <w:jc w:val="both"/>
        <w:rPr>
          <w:rFonts w:cstheme="minorHAnsi"/>
        </w:rPr>
      </w:pPr>
    </w:p>
    <w:p w14:paraId="2F5A81B7" w14:textId="77777777" w:rsidR="00375A20" w:rsidRPr="008F4D1D" w:rsidRDefault="00375A20" w:rsidP="00D433BF">
      <w:pPr>
        <w:ind w:firstLine="567"/>
        <w:jc w:val="both"/>
        <w:rPr>
          <w:rFonts w:cstheme="minorHAnsi"/>
        </w:rPr>
      </w:pPr>
    </w:p>
    <w:p w14:paraId="1DA3708E" w14:textId="77777777" w:rsidR="00375A20" w:rsidRPr="008F4D1D" w:rsidRDefault="00375A20" w:rsidP="00D433BF">
      <w:pPr>
        <w:ind w:firstLine="567"/>
        <w:jc w:val="both"/>
        <w:rPr>
          <w:rFonts w:cstheme="minorHAnsi"/>
        </w:rPr>
      </w:pPr>
    </w:p>
    <w:p w14:paraId="2BFC9A01" w14:textId="77777777" w:rsidR="00375A20" w:rsidRPr="008F4D1D" w:rsidRDefault="00375A20" w:rsidP="00D433BF">
      <w:pPr>
        <w:ind w:firstLine="567"/>
        <w:jc w:val="both"/>
        <w:rPr>
          <w:rFonts w:cstheme="minorHAnsi"/>
        </w:rPr>
      </w:pPr>
    </w:p>
    <w:p w14:paraId="6C2DAAC6" w14:textId="77777777" w:rsidR="00375A20" w:rsidRPr="008F4D1D" w:rsidRDefault="00375A20" w:rsidP="00D433BF">
      <w:pPr>
        <w:ind w:firstLine="567"/>
        <w:jc w:val="both"/>
        <w:rPr>
          <w:rFonts w:cstheme="minorHAnsi"/>
        </w:rPr>
      </w:pPr>
    </w:p>
    <w:p w14:paraId="2FCF789F" w14:textId="525F54C0" w:rsidR="00622531" w:rsidRPr="008F4D1D" w:rsidRDefault="00622531" w:rsidP="00622531">
      <w:pPr>
        <w:jc w:val="both"/>
        <w:rPr>
          <w:rFonts w:cstheme="minorHAnsi"/>
        </w:rPr>
      </w:pPr>
      <w:r w:rsidRPr="008F4D1D">
        <w:rPr>
          <w:rFonts w:cstheme="minorHAnsi"/>
        </w:rPr>
        <w:lastRenderedPageBreak/>
        <w:t xml:space="preserve">Załącznik nr </w:t>
      </w:r>
      <w:r w:rsidR="0007401A" w:rsidRPr="008F4D1D">
        <w:rPr>
          <w:rFonts w:cstheme="minorHAnsi"/>
        </w:rPr>
        <w:t>1</w:t>
      </w:r>
      <w:r w:rsidRPr="008F4D1D">
        <w:rPr>
          <w:rFonts w:cstheme="minorHAnsi"/>
        </w:rPr>
        <w:t xml:space="preserve"> </w:t>
      </w:r>
    </w:p>
    <w:p w14:paraId="764D3AA7" w14:textId="53B0408C" w:rsidR="0007401A" w:rsidRPr="000B0111" w:rsidRDefault="0007401A" w:rsidP="000B0111">
      <w:pPr>
        <w:spacing w:after="0"/>
        <w:jc w:val="center"/>
        <w:rPr>
          <w:rFonts w:cstheme="minorHAnsi"/>
          <w:b/>
          <w:sz w:val="28"/>
          <w:szCs w:val="28"/>
        </w:rPr>
      </w:pPr>
      <w:r w:rsidRPr="000B0111">
        <w:rPr>
          <w:rFonts w:cstheme="minorHAnsi"/>
          <w:b/>
          <w:sz w:val="28"/>
          <w:szCs w:val="28"/>
        </w:rPr>
        <w:t>Rejestr kontroli temperatury</w:t>
      </w:r>
    </w:p>
    <w:tbl>
      <w:tblPr>
        <w:tblW w:w="10690" w:type="dxa"/>
        <w:tblInd w:w="-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21"/>
        <w:gridCol w:w="2013"/>
        <w:gridCol w:w="1843"/>
        <w:gridCol w:w="1276"/>
        <w:gridCol w:w="3828"/>
      </w:tblGrid>
      <w:tr w:rsidR="000B233A" w:rsidRPr="008F4D1D" w14:paraId="250D7A94" w14:textId="77777777" w:rsidTr="000B233A">
        <w:tc>
          <w:tcPr>
            <w:tcW w:w="709" w:type="dxa"/>
            <w:shd w:val="pct5" w:color="auto" w:fill="auto"/>
          </w:tcPr>
          <w:p w14:paraId="78C683D9" w14:textId="30830C5F" w:rsidR="000B233A" w:rsidRPr="008F4D1D" w:rsidRDefault="00D3268E" w:rsidP="00325E8A">
            <w:pPr>
              <w:tabs>
                <w:tab w:val="left" w:pos="284"/>
              </w:tabs>
              <w:rPr>
                <w:rFonts w:eastAsia="Calibri" w:cstheme="minorHAnsi"/>
                <w:b/>
              </w:rPr>
            </w:pPr>
            <w:r w:rsidRPr="008F4D1D">
              <w:rPr>
                <w:rFonts w:eastAsia="Calibri" w:cstheme="minorHAnsi"/>
                <w:b/>
              </w:rPr>
              <w:t>lp.</w:t>
            </w:r>
          </w:p>
        </w:tc>
        <w:tc>
          <w:tcPr>
            <w:tcW w:w="1021" w:type="dxa"/>
            <w:shd w:val="pct5" w:color="auto" w:fill="auto"/>
          </w:tcPr>
          <w:p w14:paraId="72BD0268" w14:textId="77777777" w:rsidR="000B233A" w:rsidRPr="000B0111" w:rsidRDefault="000B233A" w:rsidP="00325E8A">
            <w:pPr>
              <w:tabs>
                <w:tab w:val="left" w:pos="284"/>
              </w:tabs>
              <w:rPr>
                <w:rFonts w:eastAsia="Calibri" w:cstheme="minorHAnsi"/>
                <w:b/>
                <w:sz w:val="18"/>
                <w:szCs w:val="18"/>
              </w:rPr>
            </w:pPr>
            <w:r w:rsidRPr="000B0111">
              <w:rPr>
                <w:rFonts w:eastAsia="Calibri" w:cstheme="minorHAnsi"/>
                <w:b/>
                <w:sz w:val="18"/>
                <w:szCs w:val="18"/>
              </w:rPr>
              <w:t>Data i godzina</w:t>
            </w:r>
          </w:p>
        </w:tc>
        <w:tc>
          <w:tcPr>
            <w:tcW w:w="2013" w:type="dxa"/>
            <w:shd w:val="pct5" w:color="auto" w:fill="auto"/>
          </w:tcPr>
          <w:p w14:paraId="5812433F" w14:textId="3FDA08AC" w:rsidR="000B233A" w:rsidRPr="000B0111" w:rsidRDefault="000B233A" w:rsidP="00325E8A">
            <w:pPr>
              <w:tabs>
                <w:tab w:val="left" w:pos="284"/>
              </w:tabs>
              <w:rPr>
                <w:rFonts w:eastAsia="Calibri" w:cstheme="minorHAnsi"/>
                <w:b/>
                <w:sz w:val="18"/>
                <w:szCs w:val="18"/>
              </w:rPr>
            </w:pPr>
            <w:r w:rsidRPr="000B0111">
              <w:rPr>
                <w:rFonts w:eastAsia="Calibri" w:cstheme="minorHAnsi"/>
                <w:b/>
                <w:sz w:val="18"/>
                <w:szCs w:val="18"/>
              </w:rPr>
              <w:t>Rodzaj lub nazwy urządzenia chłodniczego, a w przypadku transportu – dane środka transportu,</w:t>
            </w:r>
          </w:p>
        </w:tc>
        <w:tc>
          <w:tcPr>
            <w:tcW w:w="1843" w:type="dxa"/>
            <w:shd w:val="pct5" w:color="auto" w:fill="auto"/>
          </w:tcPr>
          <w:p w14:paraId="5F86F431" w14:textId="79C6E4AB" w:rsidR="000B233A" w:rsidRPr="000B0111" w:rsidRDefault="000B233A" w:rsidP="00325E8A">
            <w:pPr>
              <w:tabs>
                <w:tab w:val="left" w:pos="284"/>
              </w:tabs>
              <w:rPr>
                <w:rFonts w:eastAsia="Calibri" w:cstheme="minorHAnsi"/>
                <w:b/>
                <w:sz w:val="18"/>
                <w:szCs w:val="18"/>
              </w:rPr>
            </w:pPr>
            <w:r w:rsidRPr="000B0111">
              <w:rPr>
                <w:rFonts w:eastAsia="Calibri" w:cstheme="minorHAnsi"/>
                <w:b/>
                <w:sz w:val="18"/>
                <w:szCs w:val="18"/>
              </w:rPr>
              <w:t>Dane dotyczące wskazań w zakresie parametrów temperatury</w:t>
            </w:r>
            <w:r w:rsidR="006C4598">
              <w:rPr>
                <w:rFonts w:eastAsia="Calibri" w:cstheme="minorHAnsi"/>
                <w:b/>
                <w:sz w:val="18"/>
                <w:szCs w:val="18"/>
              </w:rPr>
              <w:t>, w tym</w:t>
            </w:r>
            <w:r w:rsidRPr="000B0111">
              <w:rPr>
                <w:rFonts w:eastAsia="Calibri" w:cstheme="minorHAnsi"/>
                <w:b/>
                <w:sz w:val="18"/>
                <w:szCs w:val="18"/>
              </w:rPr>
              <w:t xml:space="preserve"> obejmujące ich przekroczenia</w:t>
            </w:r>
          </w:p>
        </w:tc>
        <w:tc>
          <w:tcPr>
            <w:tcW w:w="1276" w:type="dxa"/>
            <w:shd w:val="pct5" w:color="auto" w:fill="auto"/>
          </w:tcPr>
          <w:p w14:paraId="5D375CE5" w14:textId="295CB6A1" w:rsidR="000B233A" w:rsidRPr="000B0111" w:rsidRDefault="000B233A" w:rsidP="00325E8A">
            <w:pPr>
              <w:tabs>
                <w:tab w:val="left" w:pos="284"/>
              </w:tabs>
              <w:rPr>
                <w:rFonts w:eastAsia="Calibri" w:cstheme="minorHAnsi"/>
                <w:b/>
                <w:sz w:val="18"/>
                <w:szCs w:val="18"/>
              </w:rPr>
            </w:pPr>
            <w:r w:rsidRPr="000B0111">
              <w:rPr>
                <w:rFonts w:eastAsia="Calibri" w:cstheme="minorHAnsi"/>
                <w:b/>
                <w:sz w:val="18"/>
                <w:szCs w:val="18"/>
              </w:rPr>
              <w:t>Uwagi/ adnotacje</w:t>
            </w:r>
          </w:p>
        </w:tc>
        <w:tc>
          <w:tcPr>
            <w:tcW w:w="3828" w:type="dxa"/>
            <w:shd w:val="pct5" w:color="auto" w:fill="auto"/>
          </w:tcPr>
          <w:p w14:paraId="1F734AE8" w14:textId="5D95F726" w:rsidR="000B233A" w:rsidRPr="000B0111" w:rsidRDefault="000B233A" w:rsidP="00325E8A">
            <w:pPr>
              <w:tabs>
                <w:tab w:val="left" w:pos="284"/>
              </w:tabs>
              <w:rPr>
                <w:rFonts w:eastAsia="Calibri" w:cstheme="minorHAnsi"/>
                <w:b/>
                <w:sz w:val="18"/>
                <w:szCs w:val="18"/>
              </w:rPr>
            </w:pPr>
            <w:r w:rsidRPr="000B0111">
              <w:rPr>
                <w:rFonts w:eastAsia="Calibri" w:cstheme="minorHAnsi"/>
                <w:b/>
                <w:sz w:val="18"/>
                <w:szCs w:val="18"/>
              </w:rPr>
              <w:t xml:space="preserve">Podpis oraz naniesione w postaci nadruku albo pieczątki imię (imiona) i nazwisko farmaceuty lub technika farmaceutycznego </w:t>
            </w:r>
          </w:p>
        </w:tc>
      </w:tr>
      <w:tr w:rsidR="000B233A" w:rsidRPr="008F4D1D" w14:paraId="608F1307" w14:textId="77777777" w:rsidTr="000B233A">
        <w:tc>
          <w:tcPr>
            <w:tcW w:w="709" w:type="dxa"/>
          </w:tcPr>
          <w:p w14:paraId="11244082" w14:textId="77777777" w:rsidR="000B233A" w:rsidRPr="008F4D1D" w:rsidRDefault="000B233A" w:rsidP="00D25255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021" w:type="dxa"/>
          </w:tcPr>
          <w:p w14:paraId="36CB6C4E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b/>
                <w:sz w:val="36"/>
                <w:szCs w:val="36"/>
              </w:rPr>
            </w:pPr>
          </w:p>
        </w:tc>
        <w:tc>
          <w:tcPr>
            <w:tcW w:w="2013" w:type="dxa"/>
          </w:tcPr>
          <w:p w14:paraId="3506C534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14:paraId="1B74FEA1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14:paraId="332EAEF4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14:paraId="628D44A3" w14:textId="2FF3B334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b/>
                <w:sz w:val="36"/>
                <w:szCs w:val="36"/>
              </w:rPr>
            </w:pPr>
          </w:p>
        </w:tc>
      </w:tr>
      <w:tr w:rsidR="000B233A" w:rsidRPr="008F4D1D" w14:paraId="70746454" w14:textId="77777777" w:rsidTr="000B233A">
        <w:tc>
          <w:tcPr>
            <w:tcW w:w="709" w:type="dxa"/>
          </w:tcPr>
          <w:p w14:paraId="6BD9F05F" w14:textId="77777777" w:rsidR="000B233A" w:rsidRPr="008F4D1D" w:rsidRDefault="000B233A" w:rsidP="00D25255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1021" w:type="dxa"/>
          </w:tcPr>
          <w:p w14:paraId="22E75DE1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2013" w:type="dxa"/>
          </w:tcPr>
          <w:p w14:paraId="210953D6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1843" w:type="dxa"/>
          </w:tcPr>
          <w:p w14:paraId="61B6B4EA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1276" w:type="dxa"/>
          </w:tcPr>
          <w:p w14:paraId="479B3AFF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3828" w:type="dxa"/>
          </w:tcPr>
          <w:p w14:paraId="045FF631" w14:textId="20FA910C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</w:tr>
      <w:tr w:rsidR="000B233A" w:rsidRPr="008F4D1D" w14:paraId="4AD0A36B" w14:textId="77777777" w:rsidTr="000B233A">
        <w:tc>
          <w:tcPr>
            <w:tcW w:w="709" w:type="dxa"/>
          </w:tcPr>
          <w:p w14:paraId="3C39E300" w14:textId="77777777" w:rsidR="000B233A" w:rsidRPr="008F4D1D" w:rsidRDefault="000B233A" w:rsidP="00D25255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1021" w:type="dxa"/>
          </w:tcPr>
          <w:p w14:paraId="13C653D7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2013" w:type="dxa"/>
          </w:tcPr>
          <w:p w14:paraId="3A8B149B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1843" w:type="dxa"/>
          </w:tcPr>
          <w:p w14:paraId="61564FE9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1276" w:type="dxa"/>
          </w:tcPr>
          <w:p w14:paraId="2A6AEC3C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3828" w:type="dxa"/>
          </w:tcPr>
          <w:p w14:paraId="286F244F" w14:textId="293326F9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</w:tr>
      <w:tr w:rsidR="000B233A" w:rsidRPr="008F4D1D" w14:paraId="1AC00C93" w14:textId="77777777" w:rsidTr="000B233A">
        <w:tc>
          <w:tcPr>
            <w:tcW w:w="709" w:type="dxa"/>
          </w:tcPr>
          <w:p w14:paraId="411A2CF8" w14:textId="77777777" w:rsidR="000B233A" w:rsidRPr="008F4D1D" w:rsidRDefault="000B233A" w:rsidP="00D25255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1021" w:type="dxa"/>
          </w:tcPr>
          <w:p w14:paraId="243BEB8E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2013" w:type="dxa"/>
          </w:tcPr>
          <w:p w14:paraId="29C868AD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1843" w:type="dxa"/>
          </w:tcPr>
          <w:p w14:paraId="1033BC1E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1276" w:type="dxa"/>
          </w:tcPr>
          <w:p w14:paraId="7F8D0425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3828" w:type="dxa"/>
          </w:tcPr>
          <w:p w14:paraId="2FA652B7" w14:textId="62F5821A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</w:tr>
      <w:tr w:rsidR="000B233A" w:rsidRPr="008F4D1D" w14:paraId="26FA35FA" w14:textId="77777777" w:rsidTr="000B233A">
        <w:tc>
          <w:tcPr>
            <w:tcW w:w="709" w:type="dxa"/>
          </w:tcPr>
          <w:p w14:paraId="54AF31ED" w14:textId="77777777" w:rsidR="000B233A" w:rsidRPr="008F4D1D" w:rsidRDefault="000B233A" w:rsidP="00D25255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1021" w:type="dxa"/>
          </w:tcPr>
          <w:p w14:paraId="601B38B9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2013" w:type="dxa"/>
          </w:tcPr>
          <w:p w14:paraId="0F5BF311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1843" w:type="dxa"/>
          </w:tcPr>
          <w:p w14:paraId="72EA3798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1276" w:type="dxa"/>
          </w:tcPr>
          <w:p w14:paraId="6FE82669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3828" w:type="dxa"/>
          </w:tcPr>
          <w:p w14:paraId="72AB0C0D" w14:textId="5FE50470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</w:tr>
      <w:tr w:rsidR="000B233A" w:rsidRPr="008F4D1D" w14:paraId="2CC18E63" w14:textId="77777777" w:rsidTr="000B233A">
        <w:tc>
          <w:tcPr>
            <w:tcW w:w="709" w:type="dxa"/>
          </w:tcPr>
          <w:p w14:paraId="67F576FC" w14:textId="77777777" w:rsidR="000B233A" w:rsidRPr="008F4D1D" w:rsidRDefault="000B233A" w:rsidP="00D25255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1021" w:type="dxa"/>
          </w:tcPr>
          <w:p w14:paraId="4EE2801B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2013" w:type="dxa"/>
          </w:tcPr>
          <w:p w14:paraId="62596E7D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1843" w:type="dxa"/>
          </w:tcPr>
          <w:p w14:paraId="775FB94E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1276" w:type="dxa"/>
          </w:tcPr>
          <w:p w14:paraId="4FB898D7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3828" w:type="dxa"/>
          </w:tcPr>
          <w:p w14:paraId="09195AEB" w14:textId="38166F4C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</w:tr>
      <w:tr w:rsidR="000B233A" w:rsidRPr="008F4D1D" w14:paraId="556C4C5C" w14:textId="77777777" w:rsidTr="000B233A">
        <w:tc>
          <w:tcPr>
            <w:tcW w:w="709" w:type="dxa"/>
          </w:tcPr>
          <w:p w14:paraId="18803B77" w14:textId="77777777" w:rsidR="000B233A" w:rsidRPr="008F4D1D" w:rsidRDefault="000B233A" w:rsidP="00D25255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1021" w:type="dxa"/>
          </w:tcPr>
          <w:p w14:paraId="0A76135C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2013" w:type="dxa"/>
          </w:tcPr>
          <w:p w14:paraId="6ED15CB4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1843" w:type="dxa"/>
          </w:tcPr>
          <w:p w14:paraId="1B2F151C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1276" w:type="dxa"/>
          </w:tcPr>
          <w:p w14:paraId="73FE31EB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3828" w:type="dxa"/>
          </w:tcPr>
          <w:p w14:paraId="387757B3" w14:textId="77CC4EF6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</w:tr>
      <w:tr w:rsidR="000B233A" w:rsidRPr="008F4D1D" w14:paraId="562C1F58" w14:textId="77777777" w:rsidTr="000B233A">
        <w:tc>
          <w:tcPr>
            <w:tcW w:w="709" w:type="dxa"/>
          </w:tcPr>
          <w:p w14:paraId="36BA5990" w14:textId="77777777" w:rsidR="000B233A" w:rsidRPr="008F4D1D" w:rsidRDefault="000B233A" w:rsidP="00D25255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1021" w:type="dxa"/>
          </w:tcPr>
          <w:p w14:paraId="260AB19F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2013" w:type="dxa"/>
          </w:tcPr>
          <w:p w14:paraId="034CDF1B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1843" w:type="dxa"/>
          </w:tcPr>
          <w:p w14:paraId="263D33EB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1276" w:type="dxa"/>
          </w:tcPr>
          <w:p w14:paraId="6E619ADB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3828" w:type="dxa"/>
          </w:tcPr>
          <w:p w14:paraId="5E1E944C" w14:textId="79CDFCA1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</w:tr>
    </w:tbl>
    <w:p w14:paraId="2560051B" w14:textId="77777777" w:rsidR="00622531" w:rsidRPr="008F4D1D" w:rsidRDefault="00622531" w:rsidP="00622531">
      <w:pPr>
        <w:jc w:val="center"/>
        <w:rPr>
          <w:rFonts w:cstheme="minorHAnsi"/>
        </w:rPr>
      </w:pPr>
    </w:p>
    <w:p w14:paraId="629AD83B" w14:textId="77777777" w:rsidR="00622531" w:rsidRPr="008F4D1D" w:rsidRDefault="00622531" w:rsidP="00622531">
      <w:pPr>
        <w:jc w:val="both"/>
        <w:rPr>
          <w:rFonts w:cstheme="minorHAnsi"/>
        </w:rPr>
      </w:pPr>
    </w:p>
    <w:p w14:paraId="2133F254" w14:textId="77777777" w:rsidR="00375A20" w:rsidRPr="008F4D1D" w:rsidRDefault="00375A20" w:rsidP="00622531">
      <w:pPr>
        <w:jc w:val="both"/>
        <w:rPr>
          <w:rFonts w:cstheme="minorHAnsi"/>
        </w:rPr>
      </w:pPr>
    </w:p>
    <w:p w14:paraId="281D80BC" w14:textId="77777777" w:rsidR="00375A20" w:rsidRPr="008F4D1D" w:rsidRDefault="00375A20" w:rsidP="00622531">
      <w:pPr>
        <w:jc w:val="both"/>
        <w:rPr>
          <w:rFonts w:cstheme="minorHAnsi"/>
        </w:rPr>
      </w:pPr>
    </w:p>
    <w:p w14:paraId="06073801" w14:textId="77777777" w:rsidR="00375A20" w:rsidRDefault="00375A20" w:rsidP="00622531">
      <w:pPr>
        <w:jc w:val="both"/>
        <w:rPr>
          <w:rFonts w:cstheme="minorHAnsi"/>
        </w:rPr>
      </w:pPr>
    </w:p>
    <w:p w14:paraId="0F5BCDAF" w14:textId="77777777" w:rsidR="000B0111" w:rsidRDefault="000B0111" w:rsidP="00622531">
      <w:pPr>
        <w:jc w:val="both"/>
        <w:rPr>
          <w:rFonts w:cstheme="minorHAnsi"/>
        </w:rPr>
      </w:pPr>
    </w:p>
    <w:p w14:paraId="0B09AD27" w14:textId="77777777" w:rsidR="000B0111" w:rsidRDefault="000B0111" w:rsidP="00622531">
      <w:pPr>
        <w:jc w:val="both"/>
        <w:rPr>
          <w:rFonts w:cstheme="minorHAnsi"/>
        </w:rPr>
      </w:pPr>
    </w:p>
    <w:p w14:paraId="14209C41" w14:textId="77777777" w:rsidR="000B0111" w:rsidRDefault="000B0111" w:rsidP="00622531">
      <w:pPr>
        <w:jc w:val="both"/>
        <w:rPr>
          <w:rFonts w:cstheme="minorHAnsi"/>
        </w:rPr>
      </w:pPr>
    </w:p>
    <w:p w14:paraId="0CE34019" w14:textId="77777777" w:rsidR="000B0111" w:rsidRPr="008F4D1D" w:rsidRDefault="000B0111" w:rsidP="00622531">
      <w:pPr>
        <w:jc w:val="both"/>
        <w:rPr>
          <w:rFonts w:cstheme="minorHAnsi"/>
        </w:rPr>
      </w:pPr>
    </w:p>
    <w:p w14:paraId="14298855" w14:textId="77777777" w:rsidR="00375A20" w:rsidRPr="008F4D1D" w:rsidRDefault="00375A20" w:rsidP="00622531">
      <w:pPr>
        <w:jc w:val="both"/>
        <w:rPr>
          <w:rFonts w:cstheme="minorHAnsi"/>
        </w:rPr>
      </w:pPr>
    </w:p>
    <w:p w14:paraId="3065DB49" w14:textId="6A233721" w:rsidR="00375A20" w:rsidRPr="008F4D1D" w:rsidRDefault="00375A20" w:rsidP="00622531">
      <w:pPr>
        <w:jc w:val="both"/>
        <w:rPr>
          <w:rFonts w:cstheme="minorHAnsi"/>
        </w:rPr>
      </w:pPr>
      <w:r w:rsidRPr="008F4D1D">
        <w:rPr>
          <w:rFonts w:cstheme="minorHAnsi"/>
        </w:rPr>
        <w:lastRenderedPageBreak/>
        <w:t>Załącznik nr 2</w:t>
      </w:r>
    </w:p>
    <w:p w14:paraId="6DEACF93" w14:textId="77777777" w:rsidR="00375A20" w:rsidRPr="002676EB" w:rsidRDefault="00375A20" w:rsidP="00375A20">
      <w:pPr>
        <w:jc w:val="center"/>
        <w:rPr>
          <w:b/>
          <w:bCs/>
          <w:sz w:val="28"/>
          <w:szCs w:val="28"/>
        </w:rPr>
      </w:pPr>
      <w:r w:rsidRPr="002676EB">
        <w:rPr>
          <w:b/>
          <w:bCs/>
          <w:sz w:val="28"/>
          <w:szCs w:val="28"/>
        </w:rPr>
        <w:t>Protokół analizy naruszenia warunków przechowywania i jego skutków</w:t>
      </w:r>
    </w:p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993"/>
        <w:gridCol w:w="9639"/>
      </w:tblGrid>
      <w:tr w:rsidR="002676EB" w14:paraId="27CD9A9C" w14:textId="77777777" w:rsidTr="00A62FE3">
        <w:tc>
          <w:tcPr>
            <w:tcW w:w="10632" w:type="dxa"/>
            <w:gridSpan w:val="2"/>
          </w:tcPr>
          <w:p w14:paraId="5352BA9A" w14:textId="2B921066" w:rsidR="002676EB" w:rsidRPr="008F4D1D" w:rsidRDefault="002676EB" w:rsidP="000B0111">
            <w:pPr>
              <w:spacing w:after="160" w:line="278" w:lineRule="auto"/>
            </w:pPr>
            <w:r>
              <w:t xml:space="preserve">Nr Dokumentu: </w:t>
            </w:r>
          </w:p>
        </w:tc>
      </w:tr>
      <w:tr w:rsidR="000B0111" w14:paraId="4B99F698" w14:textId="050C5565" w:rsidTr="000B0111">
        <w:tc>
          <w:tcPr>
            <w:tcW w:w="993" w:type="dxa"/>
          </w:tcPr>
          <w:p w14:paraId="00F4D4F2" w14:textId="7DC5FF25" w:rsidR="000B0111" w:rsidRPr="000B0111" w:rsidRDefault="000B0111" w:rsidP="00D25255">
            <w:pPr>
              <w:pStyle w:val="Akapitzlist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9639" w:type="dxa"/>
          </w:tcPr>
          <w:p w14:paraId="0BEA80CC" w14:textId="77777777" w:rsidR="000B0111" w:rsidRDefault="000B0111" w:rsidP="000B0111">
            <w:pPr>
              <w:spacing w:after="160" w:line="278" w:lineRule="auto"/>
            </w:pPr>
            <w:r w:rsidRPr="008F4D1D">
              <w:t>Dane podstawowe:</w:t>
            </w:r>
          </w:p>
          <w:p w14:paraId="0132D60E" w14:textId="77777777" w:rsidR="000B0111" w:rsidRDefault="000B0111" w:rsidP="00D25255">
            <w:pPr>
              <w:pStyle w:val="Akapitzlist"/>
              <w:numPr>
                <w:ilvl w:val="1"/>
                <w:numId w:val="12"/>
              </w:numPr>
              <w:spacing w:after="160" w:line="278" w:lineRule="auto"/>
              <w:ind w:left="743" w:hanging="567"/>
            </w:pPr>
            <w:r w:rsidRPr="008F4D1D">
              <w:t>Data wystąpienia zdarzenia</w:t>
            </w:r>
          </w:p>
          <w:p w14:paraId="105C81F3" w14:textId="77777777" w:rsidR="000B0111" w:rsidRPr="008F4D1D" w:rsidRDefault="000B0111" w:rsidP="000B0111">
            <w:pPr>
              <w:pStyle w:val="Akapitzlist"/>
              <w:spacing w:after="160" w:line="278" w:lineRule="auto"/>
              <w:ind w:left="743"/>
            </w:pPr>
          </w:p>
          <w:p w14:paraId="4534C88D" w14:textId="37F201A4" w:rsidR="000B0111" w:rsidRPr="002676EB" w:rsidRDefault="000B0111" w:rsidP="00D25255">
            <w:pPr>
              <w:pStyle w:val="Akapitzlist"/>
              <w:numPr>
                <w:ilvl w:val="1"/>
                <w:numId w:val="12"/>
              </w:numPr>
              <w:spacing w:after="160" w:line="278" w:lineRule="auto"/>
              <w:ind w:left="743" w:hanging="567"/>
            </w:pPr>
            <w:r w:rsidRPr="008F4D1D">
              <w:t>Miejsce (np.: lodówka nr 1, lodówka nr 2)</w:t>
            </w:r>
          </w:p>
        </w:tc>
      </w:tr>
      <w:tr w:rsidR="000B0111" w14:paraId="525554DA" w14:textId="14FEA04B" w:rsidTr="000B0111">
        <w:tc>
          <w:tcPr>
            <w:tcW w:w="993" w:type="dxa"/>
          </w:tcPr>
          <w:p w14:paraId="6C960547" w14:textId="77777777" w:rsidR="000B0111" w:rsidRPr="000B0111" w:rsidRDefault="000B0111" w:rsidP="00D25255">
            <w:pPr>
              <w:pStyle w:val="Akapitzlist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9639" w:type="dxa"/>
          </w:tcPr>
          <w:p w14:paraId="700661EB" w14:textId="77777777" w:rsidR="000B0111" w:rsidRPr="008F4D1D" w:rsidRDefault="000B0111" w:rsidP="000B0111">
            <w:pPr>
              <w:spacing w:after="160" w:line="278" w:lineRule="auto"/>
            </w:pPr>
            <w:r w:rsidRPr="008F4D1D">
              <w:t xml:space="preserve">Opis naruszenia (maksymalna lub minimalna temperatura, czas trwania przekroczenia, etc) </w:t>
            </w:r>
          </w:p>
          <w:p w14:paraId="42175CDD" w14:textId="02BAAB86" w:rsidR="000B0111" w:rsidRDefault="000B0111" w:rsidP="00D25255">
            <w:pPr>
              <w:pStyle w:val="Akapitzlist"/>
              <w:numPr>
                <w:ilvl w:val="0"/>
                <w:numId w:val="16"/>
              </w:numPr>
              <w:spacing w:after="160" w:line="278" w:lineRule="auto"/>
              <w:ind w:left="743" w:hanging="567"/>
            </w:pPr>
            <w:r w:rsidRPr="008F4D1D">
              <w:t>Minimalna odnotowana temperatura</w:t>
            </w:r>
            <w:r>
              <w:t>:</w:t>
            </w:r>
          </w:p>
          <w:p w14:paraId="5C1EEADA" w14:textId="77777777" w:rsidR="000B0111" w:rsidRPr="008F4D1D" w:rsidRDefault="000B0111" w:rsidP="000B0111">
            <w:pPr>
              <w:pStyle w:val="Akapitzlist"/>
              <w:spacing w:after="160" w:line="278" w:lineRule="auto"/>
              <w:ind w:left="743"/>
            </w:pPr>
          </w:p>
          <w:p w14:paraId="1552597D" w14:textId="29249D84" w:rsidR="000B0111" w:rsidRDefault="000B0111" w:rsidP="00D25255">
            <w:pPr>
              <w:pStyle w:val="Akapitzlist"/>
              <w:numPr>
                <w:ilvl w:val="0"/>
                <w:numId w:val="16"/>
              </w:numPr>
              <w:spacing w:after="160" w:line="278" w:lineRule="auto"/>
              <w:ind w:left="743" w:hanging="567"/>
            </w:pPr>
            <w:r w:rsidRPr="008F4D1D">
              <w:t>Maksymalna odnotowana temperatura</w:t>
            </w:r>
            <w:r>
              <w:t>:</w:t>
            </w:r>
          </w:p>
          <w:p w14:paraId="433BE3AE" w14:textId="77777777" w:rsidR="000B0111" w:rsidRDefault="000B0111" w:rsidP="000B0111">
            <w:pPr>
              <w:pStyle w:val="Akapitzlist"/>
            </w:pPr>
          </w:p>
          <w:p w14:paraId="09A4141A" w14:textId="2037D9EA" w:rsidR="000B0111" w:rsidRPr="008F4D1D" w:rsidRDefault="000B0111" w:rsidP="00D25255">
            <w:pPr>
              <w:pStyle w:val="Akapitzlist"/>
              <w:numPr>
                <w:ilvl w:val="0"/>
                <w:numId w:val="16"/>
              </w:numPr>
              <w:spacing w:after="160" w:line="278" w:lineRule="auto"/>
              <w:ind w:left="743" w:hanging="567"/>
            </w:pPr>
            <w:r w:rsidRPr="008F4D1D">
              <w:t>Czas trwania przekroczenia</w:t>
            </w:r>
          </w:p>
          <w:p w14:paraId="07581346" w14:textId="31B24CC4" w:rsidR="000B0111" w:rsidRDefault="000B0111" w:rsidP="000B0111">
            <w:pPr>
              <w:jc w:val="center"/>
              <w:rPr>
                <w:b/>
                <w:bCs/>
              </w:rPr>
            </w:pPr>
          </w:p>
        </w:tc>
      </w:tr>
      <w:tr w:rsidR="000B0111" w14:paraId="0B94F8BD" w14:textId="58E8167B" w:rsidTr="000B0111">
        <w:tc>
          <w:tcPr>
            <w:tcW w:w="993" w:type="dxa"/>
          </w:tcPr>
          <w:p w14:paraId="2EA503F1" w14:textId="77777777" w:rsidR="000B0111" w:rsidRPr="000B0111" w:rsidRDefault="000B0111" w:rsidP="00D25255">
            <w:pPr>
              <w:pStyle w:val="Akapitzlist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9639" w:type="dxa"/>
          </w:tcPr>
          <w:p w14:paraId="41F31BA5" w14:textId="77777777" w:rsidR="000B0111" w:rsidRDefault="000B0111" w:rsidP="000B0111">
            <w:pPr>
              <w:spacing w:after="160" w:line="278" w:lineRule="auto"/>
            </w:pPr>
            <w:r w:rsidRPr="008F4D1D">
              <w:t>Przyczyna wystąpienia przekroczenia</w:t>
            </w:r>
          </w:p>
          <w:p w14:paraId="2A9F1A03" w14:textId="77777777" w:rsidR="000B0111" w:rsidRPr="008F4D1D" w:rsidRDefault="000B0111" w:rsidP="00D25255">
            <w:pPr>
              <w:pStyle w:val="Akapitzlist"/>
              <w:numPr>
                <w:ilvl w:val="0"/>
                <w:numId w:val="17"/>
              </w:numPr>
              <w:spacing w:after="160" w:line="278" w:lineRule="auto"/>
              <w:ind w:left="743" w:hanging="567"/>
            </w:pPr>
            <w:r w:rsidRPr="008F4D1D">
              <w:t>Awaria lodówki</w:t>
            </w:r>
          </w:p>
          <w:p w14:paraId="34B5B20B" w14:textId="77777777" w:rsidR="000B0111" w:rsidRPr="008F4D1D" w:rsidRDefault="000B0111" w:rsidP="00D25255">
            <w:pPr>
              <w:pStyle w:val="Akapitzlist"/>
              <w:numPr>
                <w:ilvl w:val="0"/>
                <w:numId w:val="17"/>
              </w:numPr>
              <w:spacing w:after="160" w:line="278" w:lineRule="auto"/>
              <w:ind w:left="743" w:hanging="567"/>
            </w:pPr>
            <w:r w:rsidRPr="008F4D1D">
              <w:t>Brak prądu</w:t>
            </w:r>
          </w:p>
          <w:p w14:paraId="397C1861" w14:textId="77777777" w:rsidR="000B0111" w:rsidRPr="008F4D1D" w:rsidRDefault="000B0111" w:rsidP="00D25255">
            <w:pPr>
              <w:pStyle w:val="Akapitzlist"/>
              <w:numPr>
                <w:ilvl w:val="0"/>
                <w:numId w:val="17"/>
              </w:numPr>
              <w:spacing w:after="160" w:line="278" w:lineRule="auto"/>
              <w:ind w:left="743" w:hanging="567"/>
            </w:pPr>
            <w:r w:rsidRPr="008F4D1D">
              <w:t>Awaria urządzeń pomiarowych</w:t>
            </w:r>
          </w:p>
          <w:p w14:paraId="68C0068B" w14:textId="4441F3B8" w:rsidR="000B0111" w:rsidRPr="008F4D1D" w:rsidRDefault="000B0111" w:rsidP="00D25255">
            <w:pPr>
              <w:pStyle w:val="Akapitzlist"/>
              <w:numPr>
                <w:ilvl w:val="0"/>
                <w:numId w:val="17"/>
              </w:numPr>
              <w:spacing w:after="160" w:line="278" w:lineRule="auto"/>
              <w:ind w:left="743" w:hanging="567"/>
            </w:pPr>
            <w:r w:rsidRPr="008F4D1D">
              <w:t xml:space="preserve">Niewłaściwe </w:t>
            </w:r>
            <w:r w:rsidR="006C4598" w:rsidRPr="008F4D1D">
              <w:t>postępowania personelu</w:t>
            </w:r>
          </w:p>
          <w:p w14:paraId="29C80360" w14:textId="77777777" w:rsidR="000B0111" w:rsidRPr="008F4D1D" w:rsidRDefault="000B0111" w:rsidP="00D25255">
            <w:pPr>
              <w:pStyle w:val="Akapitzlist"/>
              <w:numPr>
                <w:ilvl w:val="0"/>
                <w:numId w:val="17"/>
              </w:numPr>
              <w:spacing w:after="160" w:line="278" w:lineRule="auto"/>
              <w:ind w:left="743" w:hanging="567"/>
            </w:pPr>
            <w:r w:rsidRPr="008F4D1D">
              <w:t>Inne……………</w:t>
            </w:r>
          </w:p>
          <w:p w14:paraId="5AB35369" w14:textId="77777777" w:rsidR="000B0111" w:rsidRDefault="000B0111" w:rsidP="000B0111">
            <w:pPr>
              <w:rPr>
                <w:b/>
                <w:bCs/>
              </w:rPr>
            </w:pPr>
          </w:p>
        </w:tc>
      </w:tr>
      <w:tr w:rsidR="000B0111" w14:paraId="2C9B22FD" w14:textId="2C93BE1C" w:rsidTr="000B0111">
        <w:tc>
          <w:tcPr>
            <w:tcW w:w="993" w:type="dxa"/>
          </w:tcPr>
          <w:p w14:paraId="6D17295F" w14:textId="77777777" w:rsidR="000B0111" w:rsidRPr="000B0111" w:rsidRDefault="000B0111" w:rsidP="00D25255">
            <w:pPr>
              <w:pStyle w:val="Akapitzlist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9639" w:type="dxa"/>
          </w:tcPr>
          <w:p w14:paraId="3EFC0D5F" w14:textId="77777777" w:rsidR="000B0111" w:rsidRPr="008F4D1D" w:rsidRDefault="000B0111" w:rsidP="000B0111">
            <w:pPr>
              <w:spacing w:after="160" w:line="278" w:lineRule="auto"/>
            </w:pPr>
            <w:r w:rsidRPr="008F4D1D">
              <w:t>Wykaz produktów objętych przekroczeniem (załącznik)</w:t>
            </w:r>
          </w:p>
          <w:p w14:paraId="3AF0FF48" w14:textId="77777777" w:rsidR="000B0111" w:rsidRDefault="000B0111" w:rsidP="00375A20">
            <w:pPr>
              <w:jc w:val="center"/>
              <w:rPr>
                <w:b/>
                <w:bCs/>
              </w:rPr>
            </w:pPr>
          </w:p>
        </w:tc>
      </w:tr>
      <w:tr w:rsidR="000B0111" w14:paraId="70BC28B2" w14:textId="4A7E2F18" w:rsidTr="000B0111">
        <w:tc>
          <w:tcPr>
            <w:tcW w:w="993" w:type="dxa"/>
          </w:tcPr>
          <w:p w14:paraId="569A18F4" w14:textId="77777777" w:rsidR="000B0111" w:rsidRPr="000B0111" w:rsidRDefault="000B0111" w:rsidP="00D25255">
            <w:pPr>
              <w:pStyle w:val="Akapitzlist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9639" w:type="dxa"/>
          </w:tcPr>
          <w:p w14:paraId="5350BE06" w14:textId="77777777" w:rsidR="000B0111" w:rsidRDefault="000B0111" w:rsidP="000B0111">
            <w:pPr>
              <w:spacing w:after="160" w:line="278" w:lineRule="auto"/>
            </w:pPr>
            <w:r w:rsidRPr="008F4D1D">
              <w:t xml:space="preserve">Analiza (przegląd dokumentacji, etc.) </w:t>
            </w:r>
          </w:p>
          <w:p w14:paraId="5C3EA111" w14:textId="77777777" w:rsidR="002676EB" w:rsidRDefault="002676EB" w:rsidP="000B0111">
            <w:pPr>
              <w:spacing w:after="160" w:line="278" w:lineRule="auto"/>
            </w:pPr>
          </w:p>
          <w:p w14:paraId="65E17F90" w14:textId="77777777" w:rsidR="000B0111" w:rsidRDefault="000B0111" w:rsidP="000B0111">
            <w:pPr>
              <w:rPr>
                <w:b/>
                <w:bCs/>
              </w:rPr>
            </w:pPr>
          </w:p>
        </w:tc>
      </w:tr>
      <w:tr w:rsidR="000B0111" w14:paraId="2099C373" w14:textId="16E79AF8" w:rsidTr="000B0111">
        <w:tc>
          <w:tcPr>
            <w:tcW w:w="993" w:type="dxa"/>
          </w:tcPr>
          <w:p w14:paraId="7D722F9E" w14:textId="77777777" w:rsidR="000B0111" w:rsidRPr="000B0111" w:rsidRDefault="000B0111" w:rsidP="00D25255">
            <w:pPr>
              <w:pStyle w:val="Akapitzlist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9639" w:type="dxa"/>
          </w:tcPr>
          <w:p w14:paraId="21CA5111" w14:textId="7508B2E6" w:rsidR="000B0111" w:rsidRDefault="000B0111" w:rsidP="000B0111">
            <w:pPr>
              <w:spacing w:after="160" w:line="278" w:lineRule="auto"/>
            </w:pPr>
            <w:r>
              <w:t xml:space="preserve">Wnioski/ </w:t>
            </w:r>
            <w:r w:rsidRPr="008F4D1D">
              <w:t>Decyzja końcowa</w:t>
            </w:r>
          </w:p>
          <w:p w14:paraId="5C40301F" w14:textId="7BEBF8BE" w:rsidR="000B0111" w:rsidRDefault="00D25255" w:rsidP="002676EB">
            <w:pPr>
              <w:spacing w:after="160" w:line="278" w:lineRule="auto"/>
              <w:ind w:left="176"/>
            </w:pPr>
            <w:sdt>
              <w:sdtPr>
                <w:rPr>
                  <w:rFonts w:ascii="MS Gothic" w:eastAsia="MS Gothic" w:hAnsi="MS Gothic"/>
                </w:rPr>
                <w:id w:val="137295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111">
              <w:t xml:space="preserve"> Produkty dopuszczony do dalszej sprzedaży</w:t>
            </w:r>
          </w:p>
          <w:p w14:paraId="2582FA1E" w14:textId="2F2CBB23" w:rsidR="000B0111" w:rsidRDefault="00D25255" w:rsidP="002676EB">
            <w:pPr>
              <w:spacing w:after="160" w:line="278" w:lineRule="auto"/>
              <w:ind w:left="176"/>
            </w:pPr>
            <w:sdt>
              <w:sdtPr>
                <w:rPr>
                  <w:rFonts w:ascii="MS Gothic" w:eastAsia="MS Gothic" w:hAnsi="MS Gothic"/>
                </w:rPr>
                <w:id w:val="-123107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76EB">
              <w:t xml:space="preserve"> </w:t>
            </w:r>
            <w:r w:rsidR="000B0111">
              <w:t>Produkty przekazane do utylizacji</w:t>
            </w:r>
          </w:p>
          <w:p w14:paraId="4E30E5E6" w14:textId="77777777" w:rsidR="000B0111" w:rsidRDefault="000B0111" w:rsidP="000B0111">
            <w:pPr>
              <w:rPr>
                <w:b/>
                <w:bCs/>
              </w:rPr>
            </w:pPr>
          </w:p>
        </w:tc>
      </w:tr>
      <w:tr w:rsidR="000B0111" w14:paraId="051B0F82" w14:textId="44F07F2C" w:rsidTr="000B0111">
        <w:tc>
          <w:tcPr>
            <w:tcW w:w="993" w:type="dxa"/>
          </w:tcPr>
          <w:p w14:paraId="45EBE0C7" w14:textId="77777777" w:rsidR="000B0111" w:rsidRPr="000B0111" w:rsidRDefault="000B0111" w:rsidP="00D25255">
            <w:pPr>
              <w:pStyle w:val="Akapitzlist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9639" w:type="dxa"/>
          </w:tcPr>
          <w:p w14:paraId="2483BEA7" w14:textId="77777777" w:rsidR="000B0111" w:rsidRDefault="000B0111" w:rsidP="000B0111">
            <w:r w:rsidRPr="008F4D1D">
              <w:t>Data i podpis osoby wyznaczonej i/lub kierownika apteki</w:t>
            </w:r>
          </w:p>
          <w:p w14:paraId="45F5F0A0" w14:textId="77777777" w:rsidR="000B0111" w:rsidRDefault="000B0111" w:rsidP="000B0111"/>
          <w:p w14:paraId="594B93EC" w14:textId="4A647392" w:rsidR="000B0111" w:rsidRDefault="000B0111" w:rsidP="000B0111">
            <w:pPr>
              <w:rPr>
                <w:b/>
                <w:bCs/>
              </w:rPr>
            </w:pPr>
          </w:p>
        </w:tc>
      </w:tr>
    </w:tbl>
    <w:p w14:paraId="4B0515C8" w14:textId="77777777" w:rsidR="00375A20" w:rsidRPr="00DF7B86" w:rsidRDefault="00375A20" w:rsidP="002676EB">
      <w:pPr>
        <w:jc w:val="both"/>
        <w:rPr>
          <w:rFonts w:cstheme="minorHAnsi"/>
        </w:rPr>
      </w:pPr>
    </w:p>
    <w:sectPr w:rsidR="00375A20" w:rsidRPr="00DF7B86" w:rsidSect="008F4D1D">
      <w:headerReference w:type="default" r:id="rId10"/>
      <w:footerReference w:type="default" r:id="rId11"/>
      <w:pgSz w:w="11906" w:h="16838"/>
      <w:pgMar w:top="1417" w:right="993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16D753" w14:textId="77777777" w:rsidR="00D25255" w:rsidRPr="008F4D1D" w:rsidRDefault="00D25255">
      <w:pPr>
        <w:spacing w:after="0" w:line="240" w:lineRule="auto"/>
      </w:pPr>
      <w:r w:rsidRPr="008F4D1D">
        <w:separator/>
      </w:r>
    </w:p>
  </w:endnote>
  <w:endnote w:type="continuationSeparator" w:id="0">
    <w:p w14:paraId="5BD79003" w14:textId="77777777" w:rsidR="00D25255" w:rsidRPr="008F4D1D" w:rsidRDefault="00D25255">
      <w:pPr>
        <w:spacing w:after="0" w:line="240" w:lineRule="auto"/>
      </w:pPr>
      <w:r w:rsidRPr="008F4D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0B5A2" w14:textId="77777777" w:rsidR="00384C2F" w:rsidRPr="008F4D1D" w:rsidRDefault="00384C2F" w:rsidP="00286E11">
    <w:pPr>
      <w:pBdr>
        <w:bottom w:val="single" w:sz="12" w:space="1" w:color="auto"/>
      </w:pBdr>
      <w:spacing w:after="0"/>
      <w:rPr>
        <w:color w:val="808080" w:themeColor="background1" w:themeShade="80"/>
        <w:sz w:val="20"/>
        <w:szCs w:val="20"/>
      </w:rPr>
    </w:pPr>
    <w:r w:rsidRPr="008F4D1D">
      <w:rPr>
        <w:noProof/>
        <w:color w:val="808080" w:themeColor="background1" w:themeShade="80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E5F5AE" wp14:editId="400F131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1f6c47e6b955af48cf0d0c74" descr="{&quot;HashCode&quot;:2482325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5B3A96" w14:textId="76B5317E" w:rsidR="00384C2F" w:rsidRPr="008F4D1D" w:rsidRDefault="00384C2F" w:rsidP="0042245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BE5F5AE" id="_x0000_t202" coordsize="21600,21600" o:spt="202" path="m,l,21600r21600,l21600,xe">
              <v:stroke joinstyle="miter"/>
              <v:path gradientshapeok="t" o:connecttype="rect"/>
            </v:shapetype>
            <v:shape id="MSIPCM1f6c47e6b955af48cf0d0c74" o:spid="_x0000_s1026" type="#_x0000_t202" alt="{&quot;HashCode&quot;:24823256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1D5B3A96" w14:textId="76B5317E" w:rsidR="00384C2F" w:rsidRPr="008F4D1D" w:rsidRDefault="00384C2F" w:rsidP="0042245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4E4CDE9" w14:textId="402C020E" w:rsidR="00384C2F" w:rsidRPr="008F4D1D" w:rsidRDefault="00384C2F" w:rsidP="00286E11">
    <w:pPr>
      <w:spacing w:after="0"/>
      <w:rPr>
        <w:rFonts w:asciiTheme="majorHAnsi" w:hAnsiTheme="majorHAnsi"/>
        <w:color w:val="808080" w:themeColor="background1" w:themeShade="80"/>
        <w:sz w:val="20"/>
        <w:szCs w:val="20"/>
      </w:rPr>
    </w:pPr>
    <w:r w:rsidRPr="008F4D1D">
      <w:rPr>
        <w:color w:val="808080" w:themeColor="background1" w:themeShade="80"/>
        <w:sz w:val="20"/>
        <w:szCs w:val="20"/>
      </w:rPr>
      <w:t>SOP-</w:t>
    </w:r>
    <w:r w:rsidR="00AC1729" w:rsidRPr="008F4D1D">
      <w:rPr>
        <w:color w:val="808080" w:themeColor="background1" w:themeShade="80"/>
        <w:sz w:val="20"/>
        <w:szCs w:val="20"/>
      </w:rPr>
      <w:t>XX</w:t>
    </w:r>
    <w:r w:rsidRPr="008F4D1D">
      <w:rPr>
        <w:color w:val="808080" w:themeColor="background1" w:themeShade="80"/>
        <w:sz w:val="20"/>
        <w:szCs w:val="20"/>
      </w:rPr>
      <w:t xml:space="preserve"> </w:t>
    </w:r>
    <w:r w:rsidR="003A5B25" w:rsidRPr="008F4D1D">
      <w:rPr>
        <w:rFonts w:cstheme="minorHAnsi"/>
        <w:b/>
      </w:rPr>
      <w:t>Monitorowanie warunków przechowywania w aptece</w:t>
    </w:r>
  </w:p>
  <w:p w14:paraId="18BC371E" w14:textId="15EF7537" w:rsidR="00384C2F" w:rsidRPr="008F4D1D" w:rsidRDefault="00384C2F" w:rsidP="00286E11">
    <w:pPr>
      <w:spacing w:after="0"/>
      <w:jc w:val="right"/>
    </w:pPr>
    <w:r w:rsidRPr="008F4D1D">
      <w:rPr>
        <w:rFonts w:asciiTheme="majorHAnsi" w:hAnsiTheme="majorHAnsi"/>
        <w:i/>
        <w:color w:val="A6A6A6" w:themeColor="background1" w:themeShade="A6"/>
        <w:sz w:val="20"/>
        <w:szCs w:val="20"/>
      </w:rP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110C2" w14:textId="77777777" w:rsidR="00D25255" w:rsidRPr="008F4D1D" w:rsidRDefault="00D25255">
      <w:pPr>
        <w:spacing w:after="0" w:line="240" w:lineRule="auto"/>
      </w:pPr>
      <w:r w:rsidRPr="008F4D1D">
        <w:separator/>
      </w:r>
    </w:p>
  </w:footnote>
  <w:footnote w:type="continuationSeparator" w:id="0">
    <w:p w14:paraId="4D50BE91" w14:textId="77777777" w:rsidR="00D25255" w:rsidRPr="008F4D1D" w:rsidRDefault="00D25255">
      <w:pPr>
        <w:spacing w:after="0" w:line="240" w:lineRule="auto"/>
      </w:pPr>
      <w:r w:rsidRPr="008F4D1D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A55B7" w14:textId="038DC499" w:rsidR="00576D57" w:rsidRPr="008F4D1D" w:rsidRDefault="00576D57"/>
  <w:tbl>
    <w:tblPr>
      <w:tblStyle w:val="Tabela-Siatka"/>
      <w:tblW w:w="10632" w:type="dxa"/>
      <w:tblInd w:w="-856" w:type="dxa"/>
      <w:tblLook w:val="04A0" w:firstRow="1" w:lastRow="0" w:firstColumn="1" w:lastColumn="0" w:noHBand="0" w:noVBand="1"/>
    </w:tblPr>
    <w:tblGrid>
      <w:gridCol w:w="5671"/>
      <w:gridCol w:w="4961"/>
    </w:tblGrid>
    <w:tr w:rsidR="00384C2F" w:rsidRPr="008F4D1D" w14:paraId="5C298B63" w14:textId="77777777" w:rsidTr="00226D83">
      <w:trPr>
        <w:trHeight w:val="841"/>
      </w:trPr>
      <w:tc>
        <w:tcPr>
          <w:tcW w:w="5671" w:type="dxa"/>
        </w:tcPr>
        <w:p w14:paraId="5EE57EB0" w14:textId="4BE575A2" w:rsidR="00384C2F" w:rsidRPr="008F4D1D" w:rsidRDefault="00384C2F" w:rsidP="005B2FD8">
          <w:pPr>
            <w:pStyle w:val="Nagwek"/>
            <w:ind w:left="-108"/>
            <w:rPr>
              <w:rFonts w:asciiTheme="majorHAnsi" w:hAnsiTheme="majorHAnsi"/>
              <w:sz w:val="18"/>
              <w:szCs w:val="18"/>
            </w:rPr>
          </w:pPr>
          <w:r w:rsidRPr="008F4D1D">
            <w:rPr>
              <w:rFonts w:asciiTheme="majorHAnsi" w:hAnsiTheme="majorHAnsi"/>
              <w:sz w:val="18"/>
              <w:szCs w:val="18"/>
            </w:rPr>
            <w:t xml:space="preserve">Strona </w:t>
          </w:r>
          <w:r w:rsidRPr="008F4D1D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F4D1D">
            <w:rPr>
              <w:rFonts w:asciiTheme="majorHAnsi" w:hAnsiTheme="majorHAnsi"/>
              <w:b/>
              <w:bCs/>
              <w:sz w:val="18"/>
              <w:szCs w:val="18"/>
            </w:rPr>
            <w:instrText>PAGE  \* Arabic  \* MERGEFORMAT</w:instrText>
          </w:r>
          <w:r w:rsidRPr="008F4D1D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6A6139">
            <w:rPr>
              <w:rFonts w:asciiTheme="majorHAnsi" w:hAnsiTheme="majorHAnsi"/>
              <w:b/>
              <w:bCs/>
              <w:noProof/>
              <w:sz w:val="18"/>
              <w:szCs w:val="18"/>
            </w:rPr>
            <w:t>8</w:t>
          </w:r>
          <w:r w:rsidRPr="008F4D1D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  <w:r w:rsidRPr="008F4D1D">
            <w:rPr>
              <w:rFonts w:asciiTheme="majorHAnsi" w:hAnsiTheme="majorHAnsi"/>
              <w:sz w:val="18"/>
              <w:szCs w:val="18"/>
            </w:rPr>
            <w:t xml:space="preserve"> z </w:t>
          </w:r>
          <w:r w:rsidRPr="008F4D1D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F4D1D">
            <w:rPr>
              <w:rFonts w:asciiTheme="majorHAnsi" w:hAnsiTheme="majorHAnsi"/>
              <w:b/>
              <w:bCs/>
              <w:sz w:val="18"/>
              <w:szCs w:val="18"/>
            </w:rPr>
            <w:instrText>NUMPAGES  \* Arabic  \* MERGEFORMAT</w:instrText>
          </w:r>
          <w:r w:rsidRPr="008F4D1D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6A6139">
            <w:rPr>
              <w:rFonts w:asciiTheme="majorHAnsi" w:hAnsiTheme="majorHAnsi"/>
              <w:b/>
              <w:bCs/>
              <w:noProof/>
              <w:sz w:val="18"/>
              <w:szCs w:val="18"/>
            </w:rPr>
            <w:t>8</w:t>
          </w:r>
          <w:r w:rsidRPr="008F4D1D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  <w:r w:rsidR="008F4D1D" w:rsidRPr="008F4D1D">
            <w:rPr>
              <w:rFonts w:asciiTheme="majorHAnsi" w:hAnsiTheme="majorHAnsi"/>
              <w:b/>
              <w:bCs/>
              <w:sz w:val="18"/>
              <w:szCs w:val="18"/>
            </w:rPr>
            <w:t xml:space="preserve">                                                                     </w:t>
          </w:r>
          <w:r w:rsidR="002676EB">
            <w:rPr>
              <w:rFonts w:asciiTheme="majorHAnsi" w:hAnsiTheme="majorHAnsi"/>
              <w:b/>
              <w:bCs/>
              <w:sz w:val="18"/>
              <w:szCs w:val="18"/>
            </w:rPr>
            <w:t xml:space="preserve">           </w:t>
          </w:r>
          <w:r w:rsidR="008F4D1D" w:rsidRPr="008F4D1D">
            <w:rPr>
              <w:rFonts w:asciiTheme="majorHAnsi" w:hAnsiTheme="majorHAnsi"/>
              <w:b/>
              <w:bCs/>
              <w:sz w:val="18"/>
              <w:szCs w:val="18"/>
            </w:rPr>
            <w:t xml:space="preserve">  </w:t>
          </w:r>
          <w:r w:rsidR="008F4D1D" w:rsidRPr="008F4D1D">
            <w:rPr>
              <w:rFonts w:asciiTheme="majorHAnsi" w:hAnsiTheme="majorHAnsi"/>
              <w:b/>
              <w:bCs/>
              <w:noProof/>
              <w:sz w:val="18"/>
              <w:szCs w:val="18"/>
              <w:lang w:eastAsia="pl-PL"/>
            </w:rPr>
            <w:drawing>
              <wp:inline distT="0" distB="0" distL="0" distR="0" wp14:anchorId="62F2F86F" wp14:editId="4FACE21C">
                <wp:extent cx="882650" cy="569940"/>
                <wp:effectExtent l="0" t="0" r="0" b="1905"/>
                <wp:docPr id="6688690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8690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2650" cy="56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F4D1D" w:rsidRPr="008F4D1D">
            <w:rPr>
              <w:rFonts w:asciiTheme="majorHAnsi" w:hAnsiTheme="majorHAnsi"/>
              <w:b/>
              <w:bCs/>
              <w:sz w:val="18"/>
              <w:szCs w:val="18"/>
            </w:rPr>
            <w:t xml:space="preserve">                           </w:t>
          </w:r>
        </w:p>
      </w:tc>
      <w:tc>
        <w:tcPr>
          <w:tcW w:w="4961" w:type="dxa"/>
        </w:tcPr>
        <w:p w14:paraId="253A0FAA" w14:textId="176A892A" w:rsidR="00384C2F" w:rsidRPr="008F4D1D" w:rsidRDefault="00384C2F" w:rsidP="005B2FD8">
          <w:pPr>
            <w:pStyle w:val="Nagwek"/>
            <w:jc w:val="right"/>
            <w:rPr>
              <w:rFonts w:asciiTheme="majorHAnsi" w:hAnsiTheme="majorHAnsi"/>
              <w:sz w:val="18"/>
              <w:szCs w:val="18"/>
            </w:rPr>
          </w:pPr>
          <w:r w:rsidRPr="008F4D1D">
            <w:rPr>
              <w:rFonts w:asciiTheme="majorHAnsi" w:hAnsiTheme="majorHAnsi"/>
              <w:sz w:val="18"/>
              <w:szCs w:val="18"/>
            </w:rPr>
            <w:t>SOP-</w:t>
          </w:r>
          <w:r w:rsidR="00AC1729" w:rsidRPr="008F4D1D">
            <w:rPr>
              <w:rFonts w:asciiTheme="majorHAnsi" w:hAnsiTheme="majorHAnsi"/>
              <w:sz w:val="18"/>
              <w:szCs w:val="18"/>
            </w:rPr>
            <w:t>XX</w:t>
          </w:r>
        </w:p>
        <w:p w14:paraId="3F77AB8C" w14:textId="34E9559E" w:rsidR="00384C2F" w:rsidRPr="008F4D1D" w:rsidRDefault="00384C2F" w:rsidP="005B2FD8">
          <w:pPr>
            <w:pStyle w:val="Nagwek"/>
            <w:jc w:val="right"/>
            <w:rPr>
              <w:rFonts w:asciiTheme="majorHAnsi" w:hAnsiTheme="majorHAnsi"/>
              <w:sz w:val="18"/>
              <w:szCs w:val="18"/>
            </w:rPr>
          </w:pPr>
          <w:r w:rsidRPr="008F4D1D">
            <w:rPr>
              <w:rFonts w:asciiTheme="majorHAnsi" w:hAnsiTheme="majorHAnsi"/>
              <w:sz w:val="18"/>
              <w:szCs w:val="18"/>
            </w:rPr>
            <w:t>Wersja: 0</w:t>
          </w:r>
          <w:r w:rsidR="00AC1729" w:rsidRPr="008F4D1D">
            <w:rPr>
              <w:rFonts w:asciiTheme="majorHAnsi" w:hAnsiTheme="majorHAnsi"/>
              <w:sz w:val="18"/>
              <w:szCs w:val="18"/>
            </w:rPr>
            <w:t>1</w:t>
          </w:r>
          <w:r w:rsidRPr="008F4D1D">
            <w:rPr>
              <w:rFonts w:asciiTheme="majorHAnsi" w:hAnsiTheme="majorHAnsi"/>
              <w:sz w:val="18"/>
              <w:szCs w:val="18"/>
            </w:rPr>
            <w:t xml:space="preserve"> </w:t>
          </w:r>
        </w:p>
        <w:p w14:paraId="6CFCFBF0" w14:textId="436E94F8" w:rsidR="00384C2F" w:rsidRPr="008F4D1D" w:rsidRDefault="00384C2F" w:rsidP="005B2FD8">
          <w:pPr>
            <w:pStyle w:val="Nagwek"/>
            <w:jc w:val="right"/>
            <w:rPr>
              <w:rFonts w:asciiTheme="majorHAnsi" w:hAnsiTheme="majorHAnsi"/>
              <w:color w:val="000000" w:themeColor="text1"/>
              <w:sz w:val="18"/>
              <w:szCs w:val="18"/>
            </w:rPr>
          </w:pPr>
          <w:r w:rsidRPr="008F4D1D">
            <w:rPr>
              <w:rFonts w:asciiTheme="majorHAnsi" w:hAnsiTheme="majorHAnsi"/>
              <w:sz w:val="18"/>
              <w:szCs w:val="18"/>
            </w:rPr>
            <w:t>Data wdrożenia</w:t>
          </w:r>
          <w:r w:rsidRPr="008F4D1D">
            <w:rPr>
              <w:rFonts w:asciiTheme="majorHAnsi" w:hAnsiTheme="majorHAnsi"/>
              <w:color w:val="000000" w:themeColor="text1"/>
              <w:sz w:val="18"/>
              <w:szCs w:val="18"/>
            </w:rPr>
            <w:t xml:space="preserve">: </w:t>
          </w:r>
        </w:p>
        <w:p w14:paraId="405A1D79" w14:textId="3E89B196" w:rsidR="00384C2F" w:rsidRPr="008F4D1D" w:rsidRDefault="00384C2F" w:rsidP="00C35CB0">
          <w:pPr>
            <w:pStyle w:val="Nagwek"/>
            <w:jc w:val="right"/>
            <w:rPr>
              <w:rFonts w:asciiTheme="majorHAnsi" w:hAnsiTheme="majorHAnsi"/>
            </w:rPr>
          </w:pPr>
        </w:p>
      </w:tc>
    </w:tr>
  </w:tbl>
  <w:p w14:paraId="40D54C67" w14:textId="77777777" w:rsidR="00384C2F" w:rsidRPr="008F4D1D" w:rsidRDefault="00384C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1A0E"/>
    <w:multiLevelType w:val="multilevel"/>
    <w:tmpl w:val="0EBA37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88" w:hanging="504"/>
      </w:pPr>
      <w:rPr>
        <w:rFonts w:asciiTheme="minorHAnsi" w:hAnsiTheme="minorHAnsi" w:cstheme="minorHAnsi" w:hint="default"/>
        <w:b/>
        <w:color w:val="000000" w:themeColor="text1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70D29A6"/>
    <w:multiLevelType w:val="hybridMultilevel"/>
    <w:tmpl w:val="C70CBCF0"/>
    <w:lvl w:ilvl="0" w:tplc="9D368ADE">
      <w:start w:val="6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D232EBA"/>
    <w:multiLevelType w:val="hybridMultilevel"/>
    <w:tmpl w:val="ADF40590"/>
    <w:lvl w:ilvl="0" w:tplc="B53895C6">
      <w:start w:val="1"/>
      <w:numFmt w:val="upperRoman"/>
      <w:pStyle w:val="Nagwek3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77900"/>
    <w:multiLevelType w:val="hybridMultilevel"/>
    <w:tmpl w:val="F9909FC8"/>
    <w:lvl w:ilvl="0" w:tplc="9D368ADE">
      <w:start w:val="6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0F0D08D8"/>
    <w:multiLevelType w:val="hybridMultilevel"/>
    <w:tmpl w:val="DB4A4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22AA5"/>
    <w:multiLevelType w:val="hybridMultilevel"/>
    <w:tmpl w:val="8818A446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19714B95"/>
    <w:multiLevelType w:val="hybridMultilevel"/>
    <w:tmpl w:val="9B0ECCB2"/>
    <w:lvl w:ilvl="0" w:tplc="9D368A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47C6E"/>
    <w:multiLevelType w:val="hybridMultilevel"/>
    <w:tmpl w:val="7A4EA08A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33336"/>
    <w:multiLevelType w:val="hybridMultilevel"/>
    <w:tmpl w:val="89C4B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8202E"/>
    <w:multiLevelType w:val="hybridMultilevel"/>
    <w:tmpl w:val="74A45BB8"/>
    <w:lvl w:ilvl="0" w:tplc="589CED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4A0338"/>
    <w:multiLevelType w:val="multilevel"/>
    <w:tmpl w:val="3A02EA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DE14EE9"/>
    <w:multiLevelType w:val="hybridMultilevel"/>
    <w:tmpl w:val="F21A81AE"/>
    <w:lvl w:ilvl="0" w:tplc="04150019">
      <w:start w:val="1"/>
      <w:numFmt w:val="lowerLetter"/>
      <w:lvlText w:val="%1."/>
      <w:lvlJc w:val="left"/>
      <w:pPr>
        <w:ind w:left="2215" w:hanging="360"/>
      </w:p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2">
    <w:nsid w:val="3FFF6406"/>
    <w:multiLevelType w:val="multilevel"/>
    <w:tmpl w:val="394A4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15A5348"/>
    <w:multiLevelType w:val="multilevel"/>
    <w:tmpl w:val="B08EA8EE"/>
    <w:styleLink w:val="WW8Num17"/>
    <w:lvl w:ilvl="0">
      <w:start w:val="5"/>
      <w:numFmt w:val="decimal"/>
      <w:lvlText w:val="%1."/>
      <w:lvlJc w:val="left"/>
      <w:rPr>
        <w:rFonts w:ascii="Calibri" w:hAnsi="Calibri" w:cs="Calibri"/>
        <w:szCs w:val="20"/>
      </w:rPr>
    </w:lvl>
    <w:lvl w:ilvl="1">
      <w:start w:val="1"/>
      <w:numFmt w:val="decimal"/>
      <w:lvlText w:val="%1.%2."/>
      <w:lvlJc w:val="left"/>
      <w:rPr>
        <w:rFonts w:ascii="Calibri" w:hAnsi="Calibri" w:cs="Calibri"/>
        <w:szCs w:val="20"/>
      </w:rPr>
    </w:lvl>
    <w:lvl w:ilvl="2">
      <w:start w:val="1"/>
      <w:numFmt w:val="decimal"/>
      <w:lvlText w:val="%1.%2.%3."/>
      <w:lvlJc w:val="left"/>
      <w:rPr>
        <w:rFonts w:ascii="Calibri" w:hAnsi="Calibri" w:cs="Calibri"/>
        <w:szCs w:val="20"/>
      </w:rPr>
    </w:lvl>
    <w:lvl w:ilvl="3">
      <w:start w:val="1"/>
      <w:numFmt w:val="decimal"/>
      <w:lvlText w:val="%1.%2.%3.%4."/>
      <w:lvlJc w:val="left"/>
      <w:rPr>
        <w:rFonts w:ascii="Calibri" w:hAnsi="Calibri" w:cs="Calibri"/>
        <w:szCs w:val="20"/>
      </w:rPr>
    </w:lvl>
    <w:lvl w:ilvl="4">
      <w:start w:val="1"/>
      <w:numFmt w:val="decimal"/>
      <w:lvlText w:val="%1.%2.%3.%4.%5."/>
      <w:lvlJc w:val="left"/>
      <w:rPr>
        <w:rFonts w:ascii="Calibri" w:hAnsi="Calibri" w:cs="Calibri"/>
        <w:szCs w:val="20"/>
      </w:rPr>
    </w:lvl>
    <w:lvl w:ilvl="5">
      <w:start w:val="1"/>
      <w:numFmt w:val="decimal"/>
      <w:lvlText w:val="%1.%2.%3.%4.%5.%6."/>
      <w:lvlJc w:val="left"/>
      <w:rPr>
        <w:rFonts w:ascii="Calibri" w:hAnsi="Calibri" w:cs="Calibri"/>
        <w:szCs w:val="20"/>
      </w:rPr>
    </w:lvl>
    <w:lvl w:ilvl="6">
      <w:start w:val="1"/>
      <w:numFmt w:val="decimal"/>
      <w:lvlText w:val="%1.%2.%3.%4.%5.%6.%7."/>
      <w:lvlJc w:val="left"/>
      <w:rPr>
        <w:rFonts w:ascii="Calibri" w:hAnsi="Calibri" w:cs="Calibri"/>
        <w:szCs w:val="20"/>
      </w:rPr>
    </w:lvl>
    <w:lvl w:ilvl="7">
      <w:start w:val="1"/>
      <w:numFmt w:val="decimal"/>
      <w:lvlText w:val="%1.%2.%3.%4.%5.%6.%7.%8."/>
      <w:lvlJc w:val="left"/>
      <w:rPr>
        <w:rFonts w:ascii="Calibri" w:hAnsi="Calibri" w:cs="Calibri"/>
        <w:szCs w:val="20"/>
      </w:rPr>
    </w:lvl>
    <w:lvl w:ilvl="8">
      <w:start w:val="1"/>
      <w:numFmt w:val="decimal"/>
      <w:lvlText w:val="%1.%2.%3.%4.%5.%6.%7.%8.%9."/>
      <w:lvlJc w:val="left"/>
      <w:rPr>
        <w:rFonts w:ascii="Calibri" w:hAnsi="Calibri" w:cs="Calibri"/>
        <w:szCs w:val="20"/>
      </w:rPr>
    </w:lvl>
  </w:abstractNum>
  <w:abstractNum w:abstractNumId="14">
    <w:nsid w:val="4CC44C7E"/>
    <w:multiLevelType w:val="hybridMultilevel"/>
    <w:tmpl w:val="7694A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225EE9"/>
    <w:multiLevelType w:val="multilevel"/>
    <w:tmpl w:val="310AB2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i w:val="0"/>
        <w:iCs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Theme="minorHAnsi" w:hAnsiTheme="minorHAnsi" w:cstheme="minorHAnsi" w:hint="default"/>
        <w:b w:val="0"/>
        <w:bCs w:val="0"/>
        <w:i w:val="0"/>
        <w:iCs w:val="0"/>
        <w:color w:val="000000" w:themeColor="text1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7CA7BE6"/>
    <w:multiLevelType w:val="hybridMultilevel"/>
    <w:tmpl w:val="B69C030E"/>
    <w:lvl w:ilvl="0" w:tplc="719267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dstrike w:val="0"/>
        <w:outline w:val="0"/>
        <w:shadow w:val="0"/>
        <w:emboss w:val="0"/>
        <w:imprint w:val="0"/>
        <w:spacing w:val="-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2"/>
  </w:num>
  <w:num w:numId="5">
    <w:abstractNumId w:val="8"/>
  </w:num>
  <w:num w:numId="6">
    <w:abstractNumId w:val="15"/>
  </w:num>
  <w:num w:numId="7">
    <w:abstractNumId w:val="10"/>
  </w:num>
  <w:num w:numId="8">
    <w:abstractNumId w:val="9"/>
  </w:num>
  <w:num w:numId="9">
    <w:abstractNumId w:val="13"/>
  </w:num>
  <w:num w:numId="10">
    <w:abstractNumId w:val="0"/>
  </w:num>
  <w:num w:numId="11">
    <w:abstractNumId w:val="16"/>
  </w:num>
  <w:num w:numId="12">
    <w:abstractNumId w:val="7"/>
  </w:num>
  <w:num w:numId="13">
    <w:abstractNumId w:val="6"/>
  </w:num>
  <w:num w:numId="14">
    <w:abstractNumId w:val="1"/>
  </w:num>
  <w:num w:numId="15">
    <w:abstractNumId w:val="14"/>
  </w:num>
  <w:num w:numId="16">
    <w:abstractNumId w:val="5"/>
  </w:num>
  <w:num w:numId="1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A8F"/>
    <w:rsid w:val="000121FD"/>
    <w:rsid w:val="000152C5"/>
    <w:rsid w:val="0002033E"/>
    <w:rsid w:val="00021B26"/>
    <w:rsid w:val="00024D09"/>
    <w:rsid w:val="0002517F"/>
    <w:rsid w:val="00032D21"/>
    <w:rsid w:val="00034BE3"/>
    <w:rsid w:val="00035681"/>
    <w:rsid w:val="0003658E"/>
    <w:rsid w:val="00041ED6"/>
    <w:rsid w:val="00042F3D"/>
    <w:rsid w:val="000507BA"/>
    <w:rsid w:val="00052FF0"/>
    <w:rsid w:val="00060D58"/>
    <w:rsid w:val="00064606"/>
    <w:rsid w:val="000708A6"/>
    <w:rsid w:val="00070DBC"/>
    <w:rsid w:val="0007287F"/>
    <w:rsid w:val="00072D68"/>
    <w:rsid w:val="0007401A"/>
    <w:rsid w:val="00075208"/>
    <w:rsid w:val="00075D8E"/>
    <w:rsid w:val="00081043"/>
    <w:rsid w:val="00090573"/>
    <w:rsid w:val="000956B4"/>
    <w:rsid w:val="000A08D5"/>
    <w:rsid w:val="000A1828"/>
    <w:rsid w:val="000A2A60"/>
    <w:rsid w:val="000A5622"/>
    <w:rsid w:val="000A6A17"/>
    <w:rsid w:val="000A7E15"/>
    <w:rsid w:val="000B0111"/>
    <w:rsid w:val="000B233A"/>
    <w:rsid w:val="000B2618"/>
    <w:rsid w:val="000C2384"/>
    <w:rsid w:val="000C45A9"/>
    <w:rsid w:val="000C465D"/>
    <w:rsid w:val="000D1ACD"/>
    <w:rsid w:val="000D2066"/>
    <w:rsid w:val="000E170D"/>
    <w:rsid w:val="000E63BA"/>
    <w:rsid w:val="000F2E0D"/>
    <w:rsid w:val="000F699D"/>
    <w:rsid w:val="001007EE"/>
    <w:rsid w:val="0010124F"/>
    <w:rsid w:val="00102C37"/>
    <w:rsid w:val="00112D99"/>
    <w:rsid w:val="00116F28"/>
    <w:rsid w:val="00117C8B"/>
    <w:rsid w:val="00120374"/>
    <w:rsid w:val="0012117F"/>
    <w:rsid w:val="00122C47"/>
    <w:rsid w:val="00127553"/>
    <w:rsid w:val="00130189"/>
    <w:rsid w:val="00133BBA"/>
    <w:rsid w:val="00136666"/>
    <w:rsid w:val="00142377"/>
    <w:rsid w:val="00142E22"/>
    <w:rsid w:val="00153188"/>
    <w:rsid w:val="00154BC7"/>
    <w:rsid w:val="00160CB0"/>
    <w:rsid w:val="00163FDF"/>
    <w:rsid w:val="00164F0A"/>
    <w:rsid w:val="0016729D"/>
    <w:rsid w:val="0017228B"/>
    <w:rsid w:val="00180668"/>
    <w:rsid w:val="00180E80"/>
    <w:rsid w:val="001870EA"/>
    <w:rsid w:val="00196CC6"/>
    <w:rsid w:val="001A2849"/>
    <w:rsid w:val="001A4288"/>
    <w:rsid w:val="001A440E"/>
    <w:rsid w:val="001A4863"/>
    <w:rsid w:val="001A7E7E"/>
    <w:rsid w:val="001B0077"/>
    <w:rsid w:val="001B12EC"/>
    <w:rsid w:val="001B31F7"/>
    <w:rsid w:val="001B4F5C"/>
    <w:rsid w:val="001B5A90"/>
    <w:rsid w:val="001C14F4"/>
    <w:rsid w:val="001C2D11"/>
    <w:rsid w:val="001D5226"/>
    <w:rsid w:val="001D7FA3"/>
    <w:rsid w:val="001E2B6E"/>
    <w:rsid w:val="001E5066"/>
    <w:rsid w:val="001F042B"/>
    <w:rsid w:val="001F04E9"/>
    <w:rsid w:val="001F1CE4"/>
    <w:rsid w:val="001F46BF"/>
    <w:rsid w:val="001F6B3A"/>
    <w:rsid w:val="00200DEC"/>
    <w:rsid w:val="0020376F"/>
    <w:rsid w:val="002106C9"/>
    <w:rsid w:val="0021574D"/>
    <w:rsid w:val="00220BED"/>
    <w:rsid w:val="00224C80"/>
    <w:rsid w:val="0022685D"/>
    <w:rsid w:val="00226D83"/>
    <w:rsid w:val="002275A9"/>
    <w:rsid w:val="002316F0"/>
    <w:rsid w:val="00237574"/>
    <w:rsid w:val="00241CC8"/>
    <w:rsid w:val="00244158"/>
    <w:rsid w:val="00245BEC"/>
    <w:rsid w:val="00252ED1"/>
    <w:rsid w:val="00254684"/>
    <w:rsid w:val="00254826"/>
    <w:rsid w:val="00257B70"/>
    <w:rsid w:val="00260B0D"/>
    <w:rsid w:val="002676EB"/>
    <w:rsid w:val="00275031"/>
    <w:rsid w:val="00286D2E"/>
    <w:rsid w:val="00286E11"/>
    <w:rsid w:val="002900C1"/>
    <w:rsid w:val="002A1724"/>
    <w:rsid w:val="002B1BFC"/>
    <w:rsid w:val="002D0C64"/>
    <w:rsid w:val="002D5AE0"/>
    <w:rsid w:val="002E0D50"/>
    <w:rsid w:val="002E278E"/>
    <w:rsid w:val="002E27E6"/>
    <w:rsid w:val="002E6765"/>
    <w:rsid w:val="002E72A1"/>
    <w:rsid w:val="002F4CEF"/>
    <w:rsid w:val="00302144"/>
    <w:rsid w:val="00307A8E"/>
    <w:rsid w:val="00310352"/>
    <w:rsid w:val="00310606"/>
    <w:rsid w:val="003152DA"/>
    <w:rsid w:val="003207A9"/>
    <w:rsid w:val="00322B98"/>
    <w:rsid w:val="003255DE"/>
    <w:rsid w:val="00335825"/>
    <w:rsid w:val="00337402"/>
    <w:rsid w:val="00344F39"/>
    <w:rsid w:val="00347F96"/>
    <w:rsid w:val="003539D0"/>
    <w:rsid w:val="003616DF"/>
    <w:rsid w:val="00375A20"/>
    <w:rsid w:val="00376554"/>
    <w:rsid w:val="00381859"/>
    <w:rsid w:val="00383910"/>
    <w:rsid w:val="00384C2F"/>
    <w:rsid w:val="0039573A"/>
    <w:rsid w:val="003A48A3"/>
    <w:rsid w:val="003A5B25"/>
    <w:rsid w:val="003B57E5"/>
    <w:rsid w:val="003C1EAF"/>
    <w:rsid w:val="003C38DF"/>
    <w:rsid w:val="003C42D9"/>
    <w:rsid w:val="003C4B26"/>
    <w:rsid w:val="003C4D54"/>
    <w:rsid w:val="003C4D91"/>
    <w:rsid w:val="003C5E9F"/>
    <w:rsid w:val="003D02C7"/>
    <w:rsid w:val="003D6B5D"/>
    <w:rsid w:val="003E1E49"/>
    <w:rsid w:val="003E4C02"/>
    <w:rsid w:val="003F10B8"/>
    <w:rsid w:val="003F2991"/>
    <w:rsid w:val="003F2CB8"/>
    <w:rsid w:val="003F300C"/>
    <w:rsid w:val="003F42E0"/>
    <w:rsid w:val="003F4A47"/>
    <w:rsid w:val="00404D5E"/>
    <w:rsid w:val="00410F3A"/>
    <w:rsid w:val="00415316"/>
    <w:rsid w:val="00422450"/>
    <w:rsid w:val="0042750B"/>
    <w:rsid w:val="00432BD7"/>
    <w:rsid w:val="00434B23"/>
    <w:rsid w:val="00435F42"/>
    <w:rsid w:val="004362DF"/>
    <w:rsid w:val="004562B8"/>
    <w:rsid w:val="00456377"/>
    <w:rsid w:val="004575B3"/>
    <w:rsid w:val="004616E9"/>
    <w:rsid w:val="0046212B"/>
    <w:rsid w:val="00464EBF"/>
    <w:rsid w:val="0047710F"/>
    <w:rsid w:val="00483FCC"/>
    <w:rsid w:val="00484C6C"/>
    <w:rsid w:val="004877F8"/>
    <w:rsid w:val="004952CB"/>
    <w:rsid w:val="00495EED"/>
    <w:rsid w:val="00497E3E"/>
    <w:rsid w:val="004A43B5"/>
    <w:rsid w:val="004A4C84"/>
    <w:rsid w:val="004B4753"/>
    <w:rsid w:val="004B7E35"/>
    <w:rsid w:val="004C3987"/>
    <w:rsid w:val="004D0D85"/>
    <w:rsid w:val="004D585C"/>
    <w:rsid w:val="004D6944"/>
    <w:rsid w:val="004E7A75"/>
    <w:rsid w:val="004F0BFF"/>
    <w:rsid w:val="004F59BA"/>
    <w:rsid w:val="004F5F6E"/>
    <w:rsid w:val="00505E9C"/>
    <w:rsid w:val="00516BEB"/>
    <w:rsid w:val="00524C02"/>
    <w:rsid w:val="00526348"/>
    <w:rsid w:val="00527947"/>
    <w:rsid w:val="005349CF"/>
    <w:rsid w:val="00537B69"/>
    <w:rsid w:val="00540E94"/>
    <w:rsid w:val="0055163D"/>
    <w:rsid w:val="00555674"/>
    <w:rsid w:val="0056019F"/>
    <w:rsid w:val="00560669"/>
    <w:rsid w:val="005675EE"/>
    <w:rsid w:val="005709FD"/>
    <w:rsid w:val="00570B5A"/>
    <w:rsid w:val="00574A49"/>
    <w:rsid w:val="00576D57"/>
    <w:rsid w:val="0058062E"/>
    <w:rsid w:val="00585673"/>
    <w:rsid w:val="00594851"/>
    <w:rsid w:val="00594CF9"/>
    <w:rsid w:val="00595B32"/>
    <w:rsid w:val="005A27B3"/>
    <w:rsid w:val="005A2C3C"/>
    <w:rsid w:val="005B08BB"/>
    <w:rsid w:val="005B2FD8"/>
    <w:rsid w:val="005B35B6"/>
    <w:rsid w:val="005C3DB6"/>
    <w:rsid w:val="005C6A1C"/>
    <w:rsid w:val="005D0656"/>
    <w:rsid w:val="005D5D50"/>
    <w:rsid w:val="005D7FE9"/>
    <w:rsid w:val="005E33B1"/>
    <w:rsid w:val="005E360A"/>
    <w:rsid w:val="005E4D9B"/>
    <w:rsid w:val="005F23B2"/>
    <w:rsid w:val="005F4EE4"/>
    <w:rsid w:val="005F52BF"/>
    <w:rsid w:val="00600AB3"/>
    <w:rsid w:val="00611152"/>
    <w:rsid w:val="00611C1F"/>
    <w:rsid w:val="006202F2"/>
    <w:rsid w:val="00622531"/>
    <w:rsid w:val="0062291C"/>
    <w:rsid w:val="006237F9"/>
    <w:rsid w:val="0062503D"/>
    <w:rsid w:val="00627679"/>
    <w:rsid w:val="00630DF1"/>
    <w:rsid w:val="00633317"/>
    <w:rsid w:val="00640812"/>
    <w:rsid w:val="00643CCC"/>
    <w:rsid w:val="006461C5"/>
    <w:rsid w:val="00647411"/>
    <w:rsid w:val="006541C9"/>
    <w:rsid w:val="00657A8F"/>
    <w:rsid w:val="00664795"/>
    <w:rsid w:val="00665191"/>
    <w:rsid w:val="00666176"/>
    <w:rsid w:val="00666908"/>
    <w:rsid w:val="00670429"/>
    <w:rsid w:val="006755D9"/>
    <w:rsid w:val="00675C79"/>
    <w:rsid w:val="00686228"/>
    <w:rsid w:val="00690878"/>
    <w:rsid w:val="00690C27"/>
    <w:rsid w:val="00696338"/>
    <w:rsid w:val="006A4E43"/>
    <w:rsid w:val="006A6139"/>
    <w:rsid w:val="006A6402"/>
    <w:rsid w:val="006B3490"/>
    <w:rsid w:val="006C0EC0"/>
    <w:rsid w:val="006C3731"/>
    <w:rsid w:val="006C4598"/>
    <w:rsid w:val="006C5E32"/>
    <w:rsid w:val="006D2DAA"/>
    <w:rsid w:val="006D399C"/>
    <w:rsid w:val="006D3E42"/>
    <w:rsid w:val="007028EE"/>
    <w:rsid w:val="00703EB8"/>
    <w:rsid w:val="007133A5"/>
    <w:rsid w:val="0071399A"/>
    <w:rsid w:val="00713AFD"/>
    <w:rsid w:val="00715272"/>
    <w:rsid w:val="00723F81"/>
    <w:rsid w:val="007246FF"/>
    <w:rsid w:val="00727F5D"/>
    <w:rsid w:val="007468BC"/>
    <w:rsid w:val="00747433"/>
    <w:rsid w:val="00747AF7"/>
    <w:rsid w:val="007561A0"/>
    <w:rsid w:val="00761B71"/>
    <w:rsid w:val="007675B2"/>
    <w:rsid w:val="00773E13"/>
    <w:rsid w:val="00774200"/>
    <w:rsid w:val="00776776"/>
    <w:rsid w:val="00783479"/>
    <w:rsid w:val="007848DF"/>
    <w:rsid w:val="00784E57"/>
    <w:rsid w:val="00785263"/>
    <w:rsid w:val="007A3905"/>
    <w:rsid w:val="007B27E4"/>
    <w:rsid w:val="007B5000"/>
    <w:rsid w:val="007C2E5B"/>
    <w:rsid w:val="007C55BE"/>
    <w:rsid w:val="007C7B2A"/>
    <w:rsid w:val="007D231C"/>
    <w:rsid w:val="007D6198"/>
    <w:rsid w:val="007D7467"/>
    <w:rsid w:val="007D79DF"/>
    <w:rsid w:val="007E23E3"/>
    <w:rsid w:val="007E7D83"/>
    <w:rsid w:val="007F0BA7"/>
    <w:rsid w:val="007F5230"/>
    <w:rsid w:val="007F7BC1"/>
    <w:rsid w:val="008004EB"/>
    <w:rsid w:val="008042BD"/>
    <w:rsid w:val="00804CC3"/>
    <w:rsid w:val="00805F79"/>
    <w:rsid w:val="00820B0F"/>
    <w:rsid w:val="00826896"/>
    <w:rsid w:val="008324DA"/>
    <w:rsid w:val="00834D2B"/>
    <w:rsid w:val="0083552D"/>
    <w:rsid w:val="0084791A"/>
    <w:rsid w:val="00850E9C"/>
    <w:rsid w:val="00866378"/>
    <w:rsid w:val="00866451"/>
    <w:rsid w:val="00872BB6"/>
    <w:rsid w:val="00883D42"/>
    <w:rsid w:val="00886F86"/>
    <w:rsid w:val="00893C6E"/>
    <w:rsid w:val="0089664B"/>
    <w:rsid w:val="008B324A"/>
    <w:rsid w:val="008B34C9"/>
    <w:rsid w:val="008B4EC3"/>
    <w:rsid w:val="008B515B"/>
    <w:rsid w:val="008C7ADE"/>
    <w:rsid w:val="008D0863"/>
    <w:rsid w:val="008D23CD"/>
    <w:rsid w:val="008D6B96"/>
    <w:rsid w:val="008E6BCA"/>
    <w:rsid w:val="008E74AC"/>
    <w:rsid w:val="008F07D7"/>
    <w:rsid w:val="008F18E9"/>
    <w:rsid w:val="008F3278"/>
    <w:rsid w:val="008F4D1D"/>
    <w:rsid w:val="009039D1"/>
    <w:rsid w:val="0090522C"/>
    <w:rsid w:val="00905B05"/>
    <w:rsid w:val="0091074D"/>
    <w:rsid w:val="00913CC9"/>
    <w:rsid w:val="00917D5F"/>
    <w:rsid w:val="009204EC"/>
    <w:rsid w:val="00924A87"/>
    <w:rsid w:val="00927996"/>
    <w:rsid w:val="00934FC3"/>
    <w:rsid w:val="00935665"/>
    <w:rsid w:val="009363CB"/>
    <w:rsid w:val="0094187D"/>
    <w:rsid w:val="009460ED"/>
    <w:rsid w:val="00947458"/>
    <w:rsid w:val="00950A22"/>
    <w:rsid w:val="00952A5B"/>
    <w:rsid w:val="00960BA3"/>
    <w:rsid w:val="00962CB9"/>
    <w:rsid w:val="00963CFB"/>
    <w:rsid w:val="00974C10"/>
    <w:rsid w:val="009750DB"/>
    <w:rsid w:val="009816EA"/>
    <w:rsid w:val="0098269F"/>
    <w:rsid w:val="009A6A9B"/>
    <w:rsid w:val="009C391A"/>
    <w:rsid w:val="009C4791"/>
    <w:rsid w:val="009C5FA3"/>
    <w:rsid w:val="009C6249"/>
    <w:rsid w:val="009D3B3C"/>
    <w:rsid w:val="009E1991"/>
    <w:rsid w:val="009E1C4D"/>
    <w:rsid w:val="009E2538"/>
    <w:rsid w:val="009E2991"/>
    <w:rsid w:val="009F2E0F"/>
    <w:rsid w:val="00A00D03"/>
    <w:rsid w:val="00A05846"/>
    <w:rsid w:val="00A05CD3"/>
    <w:rsid w:val="00A072FE"/>
    <w:rsid w:val="00A13B35"/>
    <w:rsid w:val="00A15EED"/>
    <w:rsid w:val="00A22E21"/>
    <w:rsid w:val="00A2367E"/>
    <w:rsid w:val="00A24ECD"/>
    <w:rsid w:val="00A25444"/>
    <w:rsid w:val="00A26B06"/>
    <w:rsid w:val="00A4147E"/>
    <w:rsid w:val="00A44CBC"/>
    <w:rsid w:val="00A57E85"/>
    <w:rsid w:val="00A63B03"/>
    <w:rsid w:val="00A738E8"/>
    <w:rsid w:val="00A76EC5"/>
    <w:rsid w:val="00A83E26"/>
    <w:rsid w:val="00A859FD"/>
    <w:rsid w:val="00A9005A"/>
    <w:rsid w:val="00A92547"/>
    <w:rsid w:val="00A942C1"/>
    <w:rsid w:val="00A94D7F"/>
    <w:rsid w:val="00A975FF"/>
    <w:rsid w:val="00AB1468"/>
    <w:rsid w:val="00AC0645"/>
    <w:rsid w:val="00AC1321"/>
    <w:rsid w:val="00AC1729"/>
    <w:rsid w:val="00AC663E"/>
    <w:rsid w:val="00AC7357"/>
    <w:rsid w:val="00AD0716"/>
    <w:rsid w:val="00AD08B0"/>
    <w:rsid w:val="00AD1821"/>
    <w:rsid w:val="00AD7F7B"/>
    <w:rsid w:val="00AE7CC5"/>
    <w:rsid w:val="00AF2A17"/>
    <w:rsid w:val="00B01684"/>
    <w:rsid w:val="00B01D99"/>
    <w:rsid w:val="00B026DC"/>
    <w:rsid w:val="00B03872"/>
    <w:rsid w:val="00B1156D"/>
    <w:rsid w:val="00B2046C"/>
    <w:rsid w:val="00B241B5"/>
    <w:rsid w:val="00B33B73"/>
    <w:rsid w:val="00B35B25"/>
    <w:rsid w:val="00B404C2"/>
    <w:rsid w:val="00B40E1D"/>
    <w:rsid w:val="00B56303"/>
    <w:rsid w:val="00B57A79"/>
    <w:rsid w:val="00B634E5"/>
    <w:rsid w:val="00B638A8"/>
    <w:rsid w:val="00B67997"/>
    <w:rsid w:val="00B7119C"/>
    <w:rsid w:val="00B75690"/>
    <w:rsid w:val="00B7624E"/>
    <w:rsid w:val="00B77B59"/>
    <w:rsid w:val="00B8415E"/>
    <w:rsid w:val="00B86692"/>
    <w:rsid w:val="00B8726F"/>
    <w:rsid w:val="00B94E69"/>
    <w:rsid w:val="00BA04D6"/>
    <w:rsid w:val="00BB0FD8"/>
    <w:rsid w:val="00BB1239"/>
    <w:rsid w:val="00BB4036"/>
    <w:rsid w:val="00BB7B38"/>
    <w:rsid w:val="00BD0003"/>
    <w:rsid w:val="00BE4AD9"/>
    <w:rsid w:val="00BE5EED"/>
    <w:rsid w:val="00C004EB"/>
    <w:rsid w:val="00C007CD"/>
    <w:rsid w:val="00C0261F"/>
    <w:rsid w:val="00C11DCB"/>
    <w:rsid w:val="00C1414E"/>
    <w:rsid w:val="00C17DDA"/>
    <w:rsid w:val="00C23C22"/>
    <w:rsid w:val="00C2643F"/>
    <w:rsid w:val="00C27802"/>
    <w:rsid w:val="00C35C45"/>
    <w:rsid w:val="00C35CB0"/>
    <w:rsid w:val="00C448CF"/>
    <w:rsid w:val="00C63075"/>
    <w:rsid w:val="00C652C0"/>
    <w:rsid w:val="00C7005B"/>
    <w:rsid w:val="00C70B77"/>
    <w:rsid w:val="00C70CD7"/>
    <w:rsid w:val="00C74325"/>
    <w:rsid w:val="00C801B5"/>
    <w:rsid w:val="00C83741"/>
    <w:rsid w:val="00C8450D"/>
    <w:rsid w:val="00C878C0"/>
    <w:rsid w:val="00C964B9"/>
    <w:rsid w:val="00CA07BD"/>
    <w:rsid w:val="00CA1FB3"/>
    <w:rsid w:val="00CA2052"/>
    <w:rsid w:val="00CA50DE"/>
    <w:rsid w:val="00CA535A"/>
    <w:rsid w:val="00CA536D"/>
    <w:rsid w:val="00CA6D3F"/>
    <w:rsid w:val="00CB5B7F"/>
    <w:rsid w:val="00CB6FB9"/>
    <w:rsid w:val="00CC0DA1"/>
    <w:rsid w:val="00CC15FE"/>
    <w:rsid w:val="00CC427D"/>
    <w:rsid w:val="00CD0A84"/>
    <w:rsid w:val="00CD20A2"/>
    <w:rsid w:val="00CD2A34"/>
    <w:rsid w:val="00CD54B0"/>
    <w:rsid w:val="00CD6E69"/>
    <w:rsid w:val="00CE2DF1"/>
    <w:rsid w:val="00CF758E"/>
    <w:rsid w:val="00D0137E"/>
    <w:rsid w:val="00D017E6"/>
    <w:rsid w:val="00D03C03"/>
    <w:rsid w:val="00D04FF2"/>
    <w:rsid w:val="00D06987"/>
    <w:rsid w:val="00D079D8"/>
    <w:rsid w:val="00D1162C"/>
    <w:rsid w:val="00D12A2C"/>
    <w:rsid w:val="00D20782"/>
    <w:rsid w:val="00D20D7F"/>
    <w:rsid w:val="00D24373"/>
    <w:rsid w:val="00D25255"/>
    <w:rsid w:val="00D3268E"/>
    <w:rsid w:val="00D330B5"/>
    <w:rsid w:val="00D34612"/>
    <w:rsid w:val="00D41B93"/>
    <w:rsid w:val="00D42D97"/>
    <w:rsid w:val="00D433BF"/>
    <w:rsid w:val="00D44DAD"/>
    <w:rsid w:val="00D56A8E"/>
    <w:rsid w:val="00D6358F"/>
    <w:rsid w:val="00D647E5"/>
    <w:rsid w:val="00D707FD"/>
    <w:rsid w:val="00D71DF2"/>
    <w:rsid w:val="00D73EDF"/>
    <w:rsid w:val="00D7688E"/>
    <w:rsid w:val="00D77D2A"/>
    <w:rsid w:val="00D925BA"/>
    <w:rsid w:val="00D93347"/>
    <w:rsid w:val="00D940A4"/>
    <w:rsid w:val="00D944DC"/>
    <w:rsid w:val="00D96124"/>
    <w:rsid w:val="00D96871"/>
    <w:rsid w:val="00DA00A6"/>
    <w:rsid w:val="00DA4760"/>
    <w:rsid w:val="00DB121E"/>
    <w:rsid w:val="00DB1976"/>
    <w:rsid w:val="00DB1A19"/>
    <w:rsid w:val="00DB61D1"/>
    <w:rsid w:val="00DB72BC"/>
    <w:rsid w:val="00DC2521"/>
    <w:rsid w:val="00DD0F64"/>
    <w:rsid w:val="00DD33AC"/>
    <w:rsid w:val="00DD3B11"/>
    <w:rsid w:val="00DF5864"/>
    <w:rsid w:val="00DF6D5D"/>
    <w:rsid w:val="00DF7B86"/>
    <w:rsid w:val="00E05254"/>
    <w:rsid w:val="00E0561F"/>
    <w:rsid w:val="00E073CF"/>
    <w:rsid w:val="00E22539"/>
    <w:rsid w:val="00E26B86"/>
    <w:rsid w:val="00E42220"/>
    <w:rsid w:val="00E42221"/>
    <w:rsid w:val="00E44898"/>
    <w:rsid w:val="00E46B48"/>
    <w:rsid w:val="00E549DF"/>
    <w:rsid w:val="00E61570"/>
    <w:rsid w:val="00E649F8"/>
    <w:rsid w:val="00E64A65"/>
    <w:rsid w:val="00E666F4"/>
    <w:rsid w:val="00E72076"/>
    <w:rsid w:val="00E75205"/>
    <w:rsid w:val="00E765A7"/>
    <w:rsid w:val="00E8330B"/>
    <w:rsid w:val="00E8360A"/>
    <w:rsid w:val="00E8408B"/>
    <w:rsid w:val="00EA0EB9"/>
    <w:rsid w:val="00EA2099"/>
    <w:rsid w:val="00EA2277"/>
    <w:rsid w:val="00EA77A8"/>
    <w:rsid w:val="00EC32DF"/>
    <w:rsid w:val="00EC3651"/>
    <w:rsid w:val="00EC49A1"/>
    <w:rsid w:val="00ED0F57"/>
    <w:rsid w:val="00ED26C0"/>
    <w:rsid w:val="00ED5378"/>
    <w:rsid w:val="00ED627D"/>
    <w:rsid w:val="00ED749A"/>
    <w:rsid w:val="00ED7C4D"/>
    <w:rsid w:val="00EE1AA1"/>
    <w:rsid w:val="00EE46BE"/>
    <w:rsid w:val="00EE59D3"/>
    <w:rsid w:val="00EF2E72"/>
    <w:rsid w:val="00F02683"/>
    <w:rsid w:val="00F11038"/>
    <w:rsid w:val="00F141E3"/>
    <w:rsid w:val="00F15EAB"/>
    <w:rsid w:val="00F2328E"/>
    <w:rsid w:val="00F2365D"/>
    <w:rsid w:val="00F24D27"/>
    <w:rsid w:val="00F273BA"/>
    <w:rsid w:val="00F32A93"/>
    <w:rsid w:val="00F355AE"/>
    <w:rsid w:val="00F43748"/>
    <w:rsid w:val="00F57618"/>
    <w:rsid w:val="00F6115E"/>
    <w:rsid w:val="00F654F0"/>
    <w:rsid w:val="00F67360"/>
    <w:rsid w:val="00F84D7C"/>
    <w:rsid w:val="00F92F45"/>
    <w:rsid w:val="00F94529"/>
    <w:rsid w:val="00F97872"/>
    <w:rsid w:val="00FA2961"/>
    <w:rsid w:val="00FB5596"/>
    <w:rsid w:val="00FB655C"/>
    <w:rsid w:val="00FC1E8F"/>
    <w:rsid w:val="00FC4873"/>
    <w:rsid w:val="00FE1582"/>
    <w:rsid w:val="00FE4C3D"/>
    <w:rsid w:val="00FF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18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961"/>
  </w:style>
  <w:style w:type="paragraph" w:styleId="Nagwek1">
    <w:name w:val="heading 1"/>
    <w:basedOn w:val="Normalny"/>
    <w:next w:val="Normalny"/>
    <w:link w:val="Nagwek1Znak"/>
    <w:qFormat/>
    <w:rsid w:val="00FA296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090573"/>
    <w:pPr>
      <w:keepNext/>
      <w:keepLines/>
      <w:spacing w:before="200" w:after="240"/>
      <w:ind w:left="720" w:hanging="36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D017E6"/>
    <w:pPr>
      <w:keepNext/>
      <w:keepLines/>
      <w:numPr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qFormat/>
    <w:rsid w:val="00CB5B7F"/>
    <w:pPr>
      <w:keepNext/>
      <w:spacing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en-US" w:eastAsia="de-DE"/>
    </w:rPr>
  </w:style>
  <w:style w:type="paragraph" w:styleId="Nagwek5">
    <w:name w:val="heading 5"/>
    <w:basedOn w:val="Normalny"/>
    <w:next w:val="Normalny"/>
    <w:link w:val="Nagwek5Znak"/>
    <w:qFormat/>
    <w:rsid w:val="00CB5B7F"/>
    <w:pPr>
      <w:keepNext/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paragraph" w:styleId="Nagwek6">
    <w:name w:val="heading 6"/>
    <w:basedOn w:val="Normalny"/>
    <w:next w:val="Normalny"/>
    <w:link w:val="Nagwek6Znak"/>
    <w:qFormat/>
    <w:rsid w:val="00CB5B7F"/>
    <w:pPr>
      <w:keepNext/>
      <w:spacing w:after="0" w:line="240" w:lineRule="auto"/>
      <w:ind w:left="1152" w:hanging="1152"/>
      <w:jc w:val="center"/>
      <w:outlineLvl w:val="5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Nagwek7">
    <w:name w:val="heading 7"/>
    <w:basedOn w:val="Normalny"/>
    <w:next w:val="Normalny"/>
    <w:link w:val="Nagwek7Znak"/>
    <w:unhideWhenUsed/>
    <w:qFormat/>
    <w:rsid w:val="00F9787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CB5B7F"/>
    <w:pPr>
      <w:keepNext/>
      <w:spacing w:after="0" w:line="240" w:lineRule="auto"/>
      <w:ind w:left="1440" w:hanging="1440"/>
      <w:jc w:val="center"/>
      <w:outlineLvl w:val="7"/>
    </w:pPr>
    <w:rPr>
      <w:rFonts w:ascii="Arial" w:eastAsia="Times New Roman" w:hAnsi="Arial" w:cs="Arial"/>
      <w:b/>
      <w:bCs/>
      <w:strike/>
      <w:color w:val="0000FF"/>
      <w:sz w:val="20"/>
      <w:szCs w:val="20"/>
      <w:lang w:val="en-GB" w:eastAsia="fr-FR"/>
    </w:rPr>
  </w:style>
  <w:style w:type="paragraph" w:styleId="Nagwek9">
    <w:name w:val="heading 9"/>
    <w:basedOn w:val="Normalny"/>
    <w:next w:val="Normalny"/>
    <w:link w:val="Nagwek9Znak"/>
    <w:qFormat/>
    <w:rsid w:val="00CB5B7F"/>
    <w:pPr>
      <w:keepNext/>
      <w:spacing w:after="0" w:line="240" w:lineRule="auto"/>
      <w:ind w:left="1584" w:hanging="1584"/>
      <w:outlineLvl w:val="8"/>
    </w:pPr>
    <w:rPr>
      <w:rFonts w:ascii="Times New Roman" w:eastAsia="Times New Roman" w:hAnsi="Times New Roman" w:cs="Times New Roman"/>
      <w:i/>
      <w:iCs/>
      <w:szCs w:val="24"/>
      <w:lang w:val="en-GB"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90573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A2961"/>
    <w:rPr>
      <w:rFonts w:eastAsiaTheme="majorEastAsia" w:cstheme="majorBidi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F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29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2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961"/>
  </w:style>
  <w:style w:type="paragraph" w:styleId="Stopka">
    <w:name w:val="footer"/>
    <w:basedOn w:val="Normalny"/>
    <w:link w:val="StopkaZnak"/>
    <w:uiPriority w:val="99"/>
    <w:unhideWhenUsed/>
    <w:rsid w:val="00FA2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961"/>
  </w:style>
  <w:style w:type="character" w:styleId="Odwoaniedokomentarza">
    <w:name w:val="annotation reference"/>
    <w:basedOn w:val="Domylnaczcionkaakapitu"/>
    <w:uiPriority w:val="99"/>
    <w:semiHidden/>
    <w:unhideWhenUsed/>
    <w:rsid w:val="00FA2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29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2961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A2961"/>
    <w:pPr>
      <w:outlineLvl w:val="9"/>
    </w:pPr>
    <w:rPr>
      <w:rFonts w:asciiTheme="majorHAnsi" w:hAnsiTheme="majorHAnsi"/>
      <w:color w:val="365F91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A2961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FA2961"/>
    <w:rPr>
      <w:color w:val="0000FF" w:themeColor="hyperlink"/>
      <w:u w:val="single"/>
    </w:rPr>
  </w:style>
  <w:style w:type="character" w:customStyle="1" w:styleId="highlight">
    <w:name w:val="highlight"/>
    <w:basedOn w:val="Domylnaczcionkaakapitu"/>
    <w:rsid w:val="00FA296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961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D017E6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ekstpodstawowywcity2">
    <w:name w:val="Body Text Indent 2"/>
    <w:basedOn w:val="Normalny"/>
    <w:link w:val="Tekstpodstawowywcity2Znak"/>
    <w:uiPriority w:val="99"/>
    <w:rsid w:val="00D925B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925B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01D99"/>
    <w:rPr>
      <w:color w:val="8080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78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basedOn w:val="Domylnaczcionkaakapitu"/>
    <w:uiPriority w:val="20"/>
    <w:qFormat/>
    <w:rsid w:val="003207A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07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07D7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CB5B7F"/>
    <w:rPr>
      <w:rFonts w:ascii="Times New Roman" w:eastAsia="Times New Roman" w:hAnsi="Times New Roman" w:cs="Times New Roman"/>
      <w:b/>
      <w:bCs/>
      <w:sz w:val="28"/>
      <w:szCs w:val="24"/>
      <w:lang w:val="en-US" w:eastAsia="de-DE"/>
    </w:rPr>
  </w:style>
  <w:style w:type="character" w:customStyle="1" w:styleId="Nagwek5Znak">
    <w:name w:val="Nagłówek 5 Znak"/>
    <w:basedOn w:val="Domylnaczcionkaakapitu"/>
    <w:link w:val="Nagwek5"/>
    <w:rsid w:val="00CB5B7F"/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character" w:customStyle="1" w:styleId="Nagwek6Znak">
    <w:name w:val="Nagłówek 6 Znak"/>
    <w:basedOn w:val="Domylnaczcionkaakapitu"/>
    <w:link w:val="Nagwek6"/>
    <w:rsid w:val="00CB5B7F"/>
    <w:rPr>
      <w:rFonts w:ascii="Arial" w:eastAsia="Times New Roman" w:hAnsi="Arial" w:cs="Arial"/>
      <w:b/>
      <w:bCs/>
      <w:sz w:val="20"/>
      <w:szCs w:val="20"/>
      <w:lang w:eastAsia="fr-FR"/>
    </w:rPr>
  </w:style>
  <w:style w:type="character" w:customStyle="1" w:styleId="Nagwek8Znak">
    <w:name w:val="Nagłówek 8 Znak"/>
    <w:basedOn w:val="Domylnaczcionkaakapitu"/>
    <w:link w:val="Nagwek8"/>
    <w:rsid w:val="00CB5B7F"/>
    <w:rPr>
      <w:rFonts w:ascii="Arial" w:eastAsia="Times New Roman" w:hAnsi="Arial" w:cs="Arial"/>
      <w:b/>
      <w:bCs/>
      <w:strike/>
      <w:color w:val="0000FF"/>
      <w:sz w:val="20"/>
      <w:szCs w:val="20"/>
      <w:lang w:val="en-GB" w:eastAsia="fr-FR"/>
    </w:rPr>
  </w:style>
  <w:style w:type="character" w:customStyle="1" w:styleId="Nagwek9Znak">
    <w:name w:val="Nagłówek 9 Znak"/>
    <w:basedOn w:val="Domylnaczcionkaakapitu"/>
    <w:link w:val="Nagwek9"/>
    <w:rsid w:val="00CB5B7F"/>
    <w:rPr>
      <w:rFonts w:ascii="Times New Roman" w:eastAsia="Times New Roman" w:hAnsi="Times New Roman" w:cs="Times New Roman"/>
      <w:i/>
      <w:iCs/>
      <w:szCs w:val="24"/>
      <w:lang w:val="en-GB" w:eastAsia="fr-FR"/>
    </w:rPr>
  </w:style>
  <w:style w:type="paragraph" w:customStyle="1" w:styleId="font6">
    <w:name w:val="font6"/>
    <w:basedOn w:val="Normalny"/>
    <w:semiHidden/>
    <w:rsid w:val="00CB5B7F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6"/>
      <w:szCs w:val="16"/>
      <w:lang w:eastAsia="fr-FR"/>
    </w:rPr>
  </w:style>
  <w:style w:type="paragraph" w:styleId="Lista-kontynuacja">
    <w:name w:val="List Continue"/>
    <w:basedOn w:val="Normalny"/>
    <w:semiHidden/>
    <w:rsid w:val="00CB5B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odtytu">
    <w:name w:val="Subtitle"/>
    <w:basedOn w:val="Normalny"/>
    <w:link w:val="PodtytuZnak"/>
    <w:qFormat/>
    <w:rsid w:val="00CB5B7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fr-FR"/>
    </w:rPr>
  </w:style>
  <w:style w:type="character" w:customStyle="1" w:styleId="PodtytuZnak">
    <w:name w:val="Podtytuł Znak"/>
    <w:basedOn w:val="Domylnaczcionkaakapitu"/>
    <w:link w:val="Podtytu"/>
    <w:rsid w:val="00CB5B7F"/>
    <w:rPr>
      <w:rFonts w:ascii="Arial" w:eastAsia="Times New Roman" w:hAnsi="Arial" w:cs="Arial"/>
      <w:sz w:val="24"/>
      <w:szCs w:val="24"/>
      <w:lang w:eastAsia="fr-FR"/>
    </w:rPr>
  </w:style>
  <w:style w:type="paragraph" w:customStyle="1" w:styleId="Standard">
    <w:name w:val="Standard"/>
    <w:link w:val="StandardZnak"/>
    <w:rsid w:val="00CB5B7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CB5B7F"/>
    <w:rPr>
      <w:rFonts w:ascii="Arial" w:hAnsi="Arial" w:cs="Arial"/>
      <w:sz w:val="20"/>
    </w:rPr>
  </w:style>
  <w:style w:type="character" w:customStyle="1" w:styleId="StandardZnak">
    <w:name w:val="Standard Znak"/>
    <w:link w:val="Standard"/>
    <w:rsid w:val="00CB5B7F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cf01">
    <w:name w:val="cf01"/>
    <w:rsid w:val="00CB5B7F"/>
    <w:rPr>
      <w:rFonts w:ascii="Segoe UI" w:hAnsi="Segoe UI" w:cs="Segoe UI" w:hint="default"/>
      <w:sz w:val="18"/>
      <w:szCs w:val="18"/>
    </w:rPr>
  </w:style>
  <w:style w:type="paragraph" w:styleId="Tekstblokowy">
    <w:name w:val="Block Text"/>
    <w:basedOn w:val="Normalny"/>
    <w:link w:val="TekstblokowyZnak"/>
    <w:semiHidden/>
    <w:rsid w:val="009204EC"/>
    <w:pPr>
      <w:spacing w:after="0" w:line="240" w:lineRule="auto"/>
      <w:ind w:left="669" w:right="462"/>
      <w:jc w:val="both"/>
    </w:pPr>
    <w:rPr>
      <w:rFonts w:ascii="Times New Roman" w:eastAsia="Times New Roman" w:hAnsi="Times New Roman" w:cs="Times New Roman"/>
      <w:b/>
      <w:bCs/>
      <w:sz w:val="20"/>
      <w:szCs w:val="24"/>
      <w:lang w:val="en-GB" w:eastAsia="de-DE"/>
    </w:rPr>
  </w:style>
  <w:style w:type="character" w:customStyle="1" w:styleId="TekstblokowyZnak">
    <w:name w:val="Tekst blokowy Znak"/>
    <w:link w:val="Tekstblokowy"/>
    <w:semiHidden/>
    <w:rsid w:val="009204EC"/>
    <w:rPr>
      <w:rFonts w:ascii="Times New Roman" w:eastAsia="Times New Roman" w:hAnsi="Times New Roman" w:cs="Times New Roman"/>
      <w:b/>
      <w:bCs/>
      <w:sz w:val="20"/>
      <w:szCs w:val="24"/>
      <w:lang w:val="en-GB" w:eastAsia="de-DE"/>
    </w:rPr>
  </w:style>
  <w:style w:type="numbering" w:customStyle="1" w:styleId="WW8Num17">
    <w:name w:val="WW8Num17"/>
    <w:basedOn w:val="Bezlisty"/>
    <w:rsid w:val="009204EC"/>
    <w:pPr>
      <w:numPr>
        <w:numId w:val="9"/>
      </w:numPr>
    </w:pPr>
  </w:style>
  <w:style w:type="paragraph" w:styleId="Poprawka">
    <w:name w:val="Revision"/>
    <w:hidden/>
    <w:uiPriority w:val="99"/>
    <w:semiHidden/>
    <w:rsid w:val="000F2E0D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222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961"/>
  </w:style>
  <w:style w:type="paragraph" w:styleId="Nagwek1">
    <w:name w:val="heading 1"/>
    <w:basedOn w:val="Normalny"/>
    <w:next w:val="Normalny"/>
    <w:link w:val="Nagwek1Znak"/>
    <w:qFormat/>
    <w:rsid w:val="00FA296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090573"/>
    <w:pPr>
      <w:keepNext/>
      <w:keepLines/>
      <w:spacing w:before="200" w:after="240"/>
      <w:ind w:left="720" w:hanging="36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D017E6"/>
    <w:pPr>
      <w:keepNext/>
      <w:keepLines/>
      <w:numPr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qFormat/>
    <w:rsid w:val="00CB5B7F"/>
    <w:pPr>
      <w:keepNext/>
      <w:spacing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en-US" w:eastAsia="de-DE"/>
    </w:rPr>
  </w:style>
  <w:style w:type="paragraph" w:styleId="Nagwek5">
    <w:name w:val="heading 5"/>
    <w:basedOn w:val="Normalny"/>
    <w:next w:val="Normalny"/>
    <w:link w:val="Nagwek5Znak"/>
    <w:qFormat/>
    <w:rsid w:val="00CB5B7F"/>
    <w:pPr>
      <w:keepNext/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paragraph" w:styleId="Nagwek6">
    <w:name w:val="heading 6"/>
    <w:basedOn w:val="Normalny"/>
    <w:next w:val="Normalny"/>
    <w:link w:val="Nagwek6Znak"/>
    <w:qFormat/>
    <w:rsid w:val="00CB5B7F"/>
    <w:pPr>
      <w:keepNext/>
      <w:spacing w:after="0" w:line="240" w:lineRule="auto"/>
      <w:ind w:left="1152" w:hanging="1152"/>
      <w:jc w:val="center"/>
      <w:outlineLvl w:val="5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Nagwek7">
    <w:name w:val="heading 7"/>
    <w:basedOn w:val="Normalny"/>
    <w:next w:val="Normalny"/>
    <w:link w:val="Nagwek7Znak"/>
    <w:unhideWhenUsed/>
    <w:qFormat/>
    <w:rsid w:val="00F9787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CB5B7F"/>
    <w:pPr>
      <w:keepNext/>
      <w:spacing w:after="0" w:line="240" w:lineRule="auto"/>
      <w:ind w:left="1440" w:hanging="1440"/>
      <w:jc w:val="center"/>
      <w:outlineLvl w:val="7"/>
    </w:pPr>
    <w:rPr>
      <w:rFonts w:ascii="Arial" w:eastAsia="Times New Roman" w:hAnsi="Arial" w:cs="Arial"/>
      <w:b/>
      <w:bCs/>
      <w:strike/>
      <w:color w:val="0000FF"/>
      <w:sz w:val="20"/>
      <w:szCs w:val="20"/>
      <w:lang w:val="en-GB" w:eastAsia="fr-FR"/>
    </w:rPr>
  </w:style>
  <w:style w:type="paragraph" w:styleId="Nagwek9">
    <w:name w:val="heading 9"/>
    <w:basedOn w:val="Normalny"/>
    <w:next w:val="Normalny"/>
    <w:link w:val="Nagwek9Znak"/>
    <w:qFormat/>
    <w:rsid w:val="00CB5B7F"/>
    <w:pPr>
      <w:keepNext/>
      <w:spacing w:after="0" w:line="240" w:lineRule="auto"/>
      <w:ind w:left="1584" w:hanging="1584"/>
      <w:outlineLvl w:val="8"/>
    </w:pPr>
    <w:rPr>
      <w:rFonts w:ascii="Times New Roman" w:eastAsia="Times New Roman" w:hAnsi="Times New Roman" w:cs="Times New Roman"/>
      <w:i/>
      <w:iCs/>
      <w:szCs w:val="24"/>
      <w:lang w:val="en-GB"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90573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A2961"/>
    <w:rPr>
      <w:rFonts w:eastAsiaTheme="majorEastAsia" w:cstheme="majorBidi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F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29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2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961"/>
  </w:style>
  <w:style w:type="paragraph" w:styleId="Stopka">
    <w:name w:val="footer"/>
    <w:basedOn w:val="Normalny"/>
    <w:link w:val="StopkaZnak"/>
    <w:uiPriority w:val="99"/>
    <w:unhideWhenUsed/>
    <w:rsid w:val="00FA2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961"/>
  </w:style>
  <w:style w:type="character" w:styleId="Odwoaniedokomentarza">
    <w:name w:val="annotation reference"/>
    <w:basedOn w:val="Domylnaczcionkaakapitu"/>
    <w:uiPriority w:val="99"/>
    <w:semiHidden/>
    <w:unhideWhenUsed/>
    <w:rsid w:val="00FA2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29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2961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A2961"/>
    <w:pPr>
      <w:outlineLvl w:val="9"/>
    </w:pPr>
    <w:rPr>
      <w:rFonts w:asciiTheme="majorHAnsi" w:hAnsiTheme="majorHAnsi"/>
      <w:color w:val="365F91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A2961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FA2961"/>
    <w:rPr>
      <w:color w:val="0000FF" w:themeColor="hyperlink"/>
      <w:u w:val="single"/>
    </w:rPr>
  </w:style>
  <w:style w:type="character" w:customStyle="1" w:styleId="highlight">
    <w:name w:val="highlight"/>
    <w:basedOn w:val="Domylnaczcionkaakapitu"/>
    <w:rsid w:val="00FA296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961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D017E6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ekstpodstawowywcity2">
    <w:name w:val="Body Text Indent 2"/>
    <w:basedOn w:val="Normalny"/>
    <w:link w:val="Tekstpodstawowywcity2Znak"/>
    <w:uiPriority w:val="99"/>
    <w:rsid w:val="00D925B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925B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01D99"/>
    <w:rPr>
      <w:color w:val="8080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78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basedOn w:val="Domylnaczcionkaakapitu"/>
    <w:uiPriority w:val="20"/>
    <w:qFormat/>
    <w:rsid w:val="003207A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07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07D7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CB5B7F"/>
    <w:rPr>
      <w:rFonts w:ascii="Times New Roman" w:eastAsia="Times New Roman" w:hAnsi="Times New Roman" w:cs="Times New Roman"/>
      <w:b/>
      <w:bCs/>
      <w:sz w:val="28"/>
      <w:szCs w:val="24"/>
      <w:lang w:val="en-US" w:eastAsia="de-DE"/>
    </w:rPr>
  </w:style>
  <w:style w:type="character" w:customStyle="1" w:styleId="Nagwek5Znak">
    <w:name w:val="Nagłówek 5 Znak"/>
    <w:basedOn w:val="Domylnaczcionkaakapitu"/>
    <w:link w:val="Nagwek5"/>
    <w:rsid w:val="00CB5B7F"/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character" w:customStyle="1" w:styleId="Nagwek6Znak">
    <w:name w:val="Nagłówek 6 Znak"/>
    <w:basedOn w:val="Domylnaczcionkaakapitu"/>
    <w:link w:val="Nagwek6"/>
    <w:rsid w:val="00CB5B7F"/>
    <w:rPr>
      <w:rFonts w:ascii="Arial" w:eastAsia="Times New Roman" w:hAnsi="Arial" w:cs="Arial"/>
      <w:b/>
      <w:bCs/>
      <w:sz w:val="20"/>
      <w:szCs w:val="20"/>
      <w:lang w:eastAsia="fr-FR"/>
    </w:rPr>
  </w:style>
  <w:style w:type="character" w:customStyle="1" w:styleId="Nagwek8Znak">
    <w:name w:val="Nagłówek 8 Znak"/>
    <w:basedOn w:val="Domylnaczcionkaakapitu"/>
    <w:link w:val="Nagwek8"/>
    <w:rsid w:val="00CB5B7F"/>
    <w:rPr>
      <w:rFonts w:ascii="Arial" w:eastAsia="Times New Roman" w:hAnsi="Arial" w:cs="Arial"/>
      <w:b/>
      <w:bCs/>
      <w:strike/>
      <w:color w:val="0000FF"/>
      <w:sz w:val="20"/>
      <w:szCs w:val="20"/>
      <w:lang w:val="en-GB" w:eastAsia="fr-FR"/>
    </w:rPr>
  </w:style>
  <w:style w:type="character" w:customStyle="1" w:styleId="Nagwek9Znak">
    <w:name w:val="Nagłówek 9 Znak"/>
    <w:basedOn w:val="Domylnaczcionkaakapitu"/>
    <w:link w:val="Nagwek9"/>
    <w:rsid w:val="00CB5B7F"/>
    <w:rPr>
      <w:rFonts w:ascii="Times New Roman" w:eastAsia="Times New Roman" w:hAnsi="Times New Roman" w:cs="Times New Roman"/>
      <w:i/>
      <w:iCs/>
      <w:szCs w:val="24"/>
      <w:lang w:val="en-GB" w:eastAsia="fr-FR"/>
    </w:rPr>
  </w:style>
  <w:style w:type="paragraph" w:customStyle="1" w:styleId="font6">
    <w:name w:val="font6"/>
    <w:basedOn w:val="Normalny"/>
    <w:semiHidden/>
    <w:rsid w:val="00CB5B7F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6"/>
      <w:szCs w:val="16"/>
      <w:lang w:eastAsia="fr-FR"/>
    </w:rPr>
  </w:style>
  <w:style w:type="paragraph" w:styleId="Lista-kontynuacja">
    <w:name w:val="List Continue"/>
    <w:basedOn w:val="Normalny"/>
    <w:semiHidden/>
    <w:rsid w:val="00CB5B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odtytu">
    <w:name w:val="Subtitle"/>
    <w:basedOn w:val="Normalny"/>
    <w:link w:val="PodtytuZnak"/>
    <w:qFormat/>
    <w:rsid w:val="00CB5B7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fr-FR"/>
    </w:rPr>
  </w:style>
  <w:style w:type="character" w:customStyle="1" w:styleId="PodtytuZnak">
    <w:name w:val="Podtytuł Znak"/>
    <w:basedOn w:val="Domylnaczcionkaakapitu"/>
    <w:link w:val="Podtytu"/>
    <w:rsid w:val="00CB5B7F"/>
    <w:rPr>
      <w:rFonts w:ascii="Arial" w:eastAsia="Times New Roman" w:hAnsi="Arial" w:cs="Arial"/>
      <w:sz w:val="24"/>
      <w:szCs w:val="24"/>
      <w:lang w:eastAsia="fr-FR"/>
    </w:rPr>
  </w:style>
  <w:style w:type="paragraph" w:customStyle="1" w:styleId="Standard">
    <w:name w:val="Standard"/>
    <w:link w:val="StandardZnak"/>
    <w:rsid w:val="00CB5B7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CB5B7F"/>
    <w:rPr>
      <w:rFonts w:ascii="Arial" w:hAnsi="Arial" w:cs="Arial"/>
      <w:sz w:val="20"/>
    </w:rPr>
  </w:style>
  <w:style w:type="character" w:customStyle="1" w:styleId="StandardZnak">
    <w:name w:val="Standard Znak"/>
    <w:link w:val="Standard"/>
    <w:rsid w:val="00CB5B7F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cf01">
    <w:name w:val="cf01"/>
    <w:rsid w:val="00CB5B7F"/>
    <w:rPr>
      <w:rFonts w:ascii="Segoe UI" w:hAnsi="Segoe UI" w:cs="Segoe UI" w:hint="default"/>
      <w:sz w:val="18"/>
      <w:szCs w:val="18"/>
    </w:rPr>
  </w:style>
  <w:style w:type="paragraph" w:styleId="Tekstblokowy">
    <w:name w:val="Block Text"/>
    <w:basedOn w:val="Normalny"/>
    <w:link w:val="TekstblokowyZnak"/>
    <w:semiHidden/>
    <w:rsid w:val="009204EC"/>
    <w:pPr>
      <w:spacing w:after="0" w:line="240" w:lineRule="auto"/>
      <w:ind w:left="669" w:right="462"/>
      <w:jc w:val="both"/>
    </w:pPr>
    <w:rPr>
      <w:rFonts w:ascii="Times New Roman" w:eastAsia="Times New Roman" w:hAnsi="Times New Roman" w:cs="Times New Roman"/>
      <w:b/>
      <w:bCs/>
      <w:sz w:val="20"/>
      <w:szCs w:val="24"/>
      <w:lang w:val="en-GB" w:eastAsia="de-DE"/>
    </w:rPr>
  </w:style>
  <w:style w:type="character" w:customStyle="1" w:styleId="TekstblokowyZnak">
    <w:name w:val="Tekst blokowy Znak"/>
    <w:link w:val="Tekstblokowy"/>
    <w:semiHidden/>
    <w:rsid w:val="009204EC"/>
    <w:rPr>
      <w:rFonts w:ascii="Times New Roman" w:eastAsia="Times New Roman" w:hAnsi="Times New Roman" w:cs="Times New Roman"/>
      <w:b/>
      <w:bCs/>
      <w:sz w:val="20"/>
      <w:szCs w:val="24"/>
      <w:lang w:val="en-GB" w:eastAsia="de-DE"/>
    </w:rPr>
  </w:style>
  <w:style w:type="numbering" w:customStyle="1" w:styleId="WW8Num17">
    <w:name w:val="WW8Num17"/>
    <w:basedOn w:val="Bezlisty"/>
    <w:rsid w:val="009204EC"/>
    <w:pPr>
      <w:numPr>
        <w:numId w:val="9"/>
      </w:numPr>
    </w:pPr>
  </w:style>
  <w:style w:type="paragraph" w:styleId="Poprawka">
    <w:name w:val="Revision"/>
    <w:hidden/>
    <w:uiPriority w:val="99"/>
    <w:semiHidden/>
    <w:rsid w:val="000F2E0D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2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1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rejestry.ezdrowie.gov.pl/rpl/search/publi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02410-AB76-407F-BD96-692B10C6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1443</Words>
  <Characters>8662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sierpiński</dc:creator>
  <cp:lastModifiedBy>Izba</cp:lastModifiedBy>
  <cp:revision>2</cp:revision>
  <cp:lastPrinted>2019-07-24T09:23:00Z</cp:lastPrinted>
  <dcterms:created xsi:type="dcterms:W3CDTF">2026-02-20T08:41:00Z</dcterms:created>
  <dcterms:modified xsi:type="dcterms:W3CDTF">2026-02-20T08:41:00Z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iteId">
    <vt:lpwstr>05d75c05-fa1a-42e7-9cf1-eb416c396f2d</vt:lpwstr>
  </property>
  <property fmtid="{D5CDD505-2E9C-101B-9397-08002B2CF9AE}" pid="4" name="MSIP_Label_455b24b8-e69b-4583-bfd0-d64b5cee0119_Owner">
    <vt:lpwstr>Katarzyna.Dabrowska@maersk.com</vt:lpwstr>
  </property>
  <property fmtid="{D5CDD505-2E9C-101B-9397-08002B2CF9AE}" pid="5" name="MSIP_Label_455b24b8-e69b-4583-bfd0-d64b5cee0119_SetDate">
    <vt:lpwstr>2019-11-05T21:12:21.5885812Z</vt:lpwstr>
  </property>
  <property fmtid="{D5CDD505-2E9C-101B-9397-08002B2CF9AE}" pid="6" name="MSIP_Label_455b24b8-e69b-4583-bfd0-d64b5cee0119_Name">
    <vt:lpwstr>Public</vt:lpwstr>
  </property>
  <property fmtid="{D5CDD505-2E9C-101B-9397-08002B2CF9AE}" pid="7" name="MSIP_Label_455b24b8-e69b-4583-bfd0-d64b5cee0119_Application">
    <vt:lpwstr>Microsoft Azure Information Protection</vt:lpwstr>
  </property>
  <property fmtid="{D5CDD505-2E9C-101B-9397-08002B2CF9AE}" pid="8" name="MSIP_Label_455b24b8-e69b-4583-bfd0-d64b5cee0119_Extended_MSFT_Method">
    <vt:lpwstr>Manual</vt:lpwstr>
  </property>
  <property fmtid="{D5CDD505-2E9C-101B-9397-08002B2CF9AE}" pid="9" name="Sensitivity">
    <vt:lpwstr>Public</vt:lpwstr>
  </property>
</Properties>
</file>